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bookmarkStart w:id="0" w:name="_GoBack"/>
      <w:bookmarkEnd w:id="0"/>
      <w:r w:rsidRPr="00B220C7">
        <w:rPr>
          <w:rFonts w:eastAsia="Calibri"/>
          <w:lang w:eastAsia="en-US"/>
        </w:rPr>
        <w:t>Temeljem članka 3. točke 46. i članka 39. Zakona o Proračunu („Narodne novine“, broj 87/08., 136/12. i 15/15.), Pravilnika o proračunskom računovodstvu i računskom planu („Narodne novine“, broj 124/14.), sukladno Uputama Ministarstva financija za izradu Proračuna jedinica lokalne i područne (regionalne)</w:t>
      </w:r>
      <w:r>
        <w:rPr>
          <w:rFonts w:eastAsia="Calibri"/>
          <w:lang w:eastAsia="en-US"/>
        </w:rPr>
        <w:t xml:space="preserve"> samouprave za razdoblje za 2016</w:t>
      </w:r>
      <w:r w:rsidRPr="00B220C7">
        <w:rPr>
          <w:rFonts w:eastAsia="Calibri"/>
          <w:lang w:eastAsia="en-US"/>
        </w:rPr>
        <w:t>.-2</w:t>
      </w:r>
      <w:r>
        <w:rPr>
          <w:rFonts w:eastAsia="Calibri"/>
          <w:lang w:eastAsia="en-US"/>
        </w:rPr>
        <w:t>018</w:t>
      </w:r>
      <w:r w:rsidRPr="00B220C7">
        <w:rPr>
          <w:rFonts w:eastAsia="Calibri"/>
          <w:lang w:eastAsia="en-US"/>
        </w:rPr>
        <w:t>. i članka 32. Statuta Općine Čepin („Službeni glasnik Općine Čepin“, broj 5/13.-pročišćeni tekst.), Općinsko v</w:t>
      </w:r>
      <w:r>
        <w:rPr>
          <w:rFonts w:eastAsia="Calibri"/>
          <w:lang w:eastAsia="en-US"/>
        </w:rPr>
        <w:t>i</w:t>
      </w:r>
      <w:r w:rsidR="00D112CB">
        <w:rPr>
          <w:rFonts w:eastAsia="Calibri"/>
          <w:lang w:eastAsia="en-US"/>
        </w:rPr>
        <w:t>jeće Općine Čepin, na svojoj 25</w:t>
      </w:r>
      <w:r w:rsidRPr="00B220C7">
        <w:rPr>
          <w:rFonts w:eastAsia="Calibri"/>
          <w:lang w:eastAsia="en-US"/>
        </w:rPr>
        <w:t>. sjed</w:t>
      </w:r>
      <w:r>
        <w:rPr>
          <w:rFonts w:eastAsia="Calibri"/>
          <w:lang w:eastAsia="en-US"/>
        </w:rPr>
        <w:t>nici, održanoj dan</w:t>
      </w:r>
      <w:r w:rsidR="00D112CB">
        <w:rPr>
          <w:rFonts w:eastAsia="Calibri"/>
          <w:lang w:eastAsia="en-US"/>
        </w:rPr>
        <w:t>a 21. prosinca</w:t>
      </w:r>
      <w:r>
        <w:rPr>
          <w:rFonts w:eastAsia="Calibri"/>
          <w:lang w:eastAsia="en-US"/>
        </w:rPr>
        <w:t xml:space="preserve"> 2015. godine, </w:t>
      </w:r>
      <w:r w:rsidRPr="00B220C7">
        <w:rPr>
          <w:rFonts w:eastAsia="Calibri"/>
          <w:lang w:eastAsia="en-US"/>
        </w:rPr>
        <w:t>donosi</w:t>
      </w:r>
    </w:p>
    <w:p w:rsid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ODLUKU</w:t>
      </w: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o izvršenju</w:t>
      </w:r>
      <w:r>
        <w:rPr>
          <w:rFonts w:eastAsia="Calibri"/>
          <w:lang w:eastAsia="en-US"/>
        </w:rPr>
        <w:t xml:space="preserve"> Proračuna Općine Čepin za 2016</w:t>
      </w:r>
      <w:r w:rsidRPr="00B220C7">
        <w:rPr>
          <w:rFonts w:eastAsia="Calibri"/>
          <w:lang w:eastAsia="en-US"/>
        </w:rPr>
        <w:t>. godinu</w:t>
      </w:r>
    </w:p>
    <w:p w:rsid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I. OPĆE ODREDBE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1.</w:t>
      </w:r>
    </w:p>
    <w:p w:rsidR="00B220C7" w:rsidRDefault="00B220C7" w:rsidP="00B220C7">
      <w:pPr>
        <w:ind w:firstLine="708"/>
        <w:jc w:val="both"/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Ovom se Odlukom uređuje način izvršenj</w:t>
      </w:r>
      <w:r>
        <w:rPr>
          <w:rFonts w:eastAsia="Calibri"/>
          <w:lang w:eastAsia="en-US"/>
        </w:rPr>
        <w:t>a Proračuna Općine Čepin za 2016</w:t>
      </w:r>
      <w:r w:rsidRPr="00B220C7">
        <w:rPr>
          <w:rFonts w:eastAsia="Calibri"/>
          <w:lang w:eastAsia="en-US"/>
        </w:rPr>
        <w:t>. godinu (u daljnjem tekstu: Proračun), upravljanje prihodima, izdacima Proračuna, te prava i obveza nositelja i korisnika proračunskih sredstava.</w:t>
      </w:r>
    </w:p>
    <w:p w:rsid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II. SADRŽAJ PRORAČUNA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2.</w:t>
      </w:r>
    </w:p>
    <w:p w:rsidR="00B220C7" w:rsidRDefault="00B220C7" w:rsidP="00B220C7">
      <w:pPr>
        <w:ind w:firstLine="708"/>
        <w:jc w:val="both"/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 xml:space="preserve">Proračun se sastoji od općeg i posebnog dijela te plana razvojnih programa. Opći dio proračuna čini Račun prihoda i rashoda, račun Financiranja i raspoloživa sredstva iz prethodnih godina. 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Posebni dio proračuna sastoji se od plana rashoda i izdataka Općine Čepin po vrstama, raspoređenih u programe koji se sastoje od aktivnosti i projekata.</w:t>
      </w:r>
    </w:p>
    <w:p w:rsid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III. IZVRŠAVANJE PRORAČUNA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3.</w:t>
      </w:r>
    </w:p>
    <w:p w:rsidR="00B220C7" w:rsidRDefault="00B220C7" w:rsidP="00B220C7">
      <w:pPr>
        <w:ind w:firstLine="708"/>
        <w:jc w:val="both"/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U postupk</w:t>
      </w:r>
      <w:r w:rsidR="00312C28">
        <w:rPr>
          <w:rFonts w:eastAsia="Calibri"/>
          <w:lang w:eastAsia="en-US"/>
        </w:rPr>
        <w:t xml:space="preserve">u izvršavanja </w:t>
      </w:r>
      <w:r>
        <w:rPr>
          <w:rFonts w:eastAsia="Calibri"/>
          <w:lang w:eastAsia="en-US"/>
        </w:rPr>
        <w:t>Proračuna za 2016</w:t>
      </w:r>
      <w:r w:rsidRPr="00B220C7">
        <w:rPr>
          <w:rFonts w:eastAsia="Calibri"/>
          <w:lang w:eastAsia="en-US"/>
        </w:rPr>
        <w:t>. godinu ostali korisnici proračunskih sredstava imaju ovlaštenja i obveze utvrđene ovom Odlukom (u daljnjem tekstu: korisnici).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4.</w:t>
      </w:r>
    </w:p>
    <w:p w:rsidR="00B220C7" w:rsidRDefault="00B220C7" w:rsidP="00B220C7">
      <w:pPr>
        <w:jc w:val="both"/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Sredstva se u proračunu osiguravaju korisnicima, koji su u njegovom posebnom dijelu određeni za nositelje sredstava raspoređenih po programima (aktivnostima) i po vrstama rashoda odnosno pozicijama.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5.</w:t>
      </w:r>
    </w:p>
    <w:p w:rsidR="00B220C7" w:rsidRDefault="00B220C7" w:rsidP="00B220C7">
      <w:pPr>
        <w:jc w:val="both"/>
        <w:rPr>
          <w:rFonts w:eastAsia="Calibri"/>
          <w:lang w:eastAsia="en-US"/>
        </w:rPr>
      </w:pPr>
    </w:p>
    <w:p w:rsid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Proračunska sredstva mogu se koristiti samo za namjene koje su određene proračunom i to do visine utvrđene u njegovom Posebnom dijelu.</w:t>
      </w: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lastRenderedPageBreak/>
        <w:t>Članak 6.</w:t>
      </w:r>
    </w:p>
    <w:p w:rsidR="00B220C7" w:rsidRDefault="00B220C7" w:rsidP="00B220C7">
      <w:pPr>
        <w:jc w:val="both"/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Upravni odjel za financije, knjigovodstvo i računovodstvo ima pravo nadzora nad financijskim, materijalnim i računovodstvenim poslovanjem korisnika, te nad zakonitošću i svrsishodnom uporabom proračunskih sredstava.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Korisnici su obvezni dati sve potrebite podatke, isprave i izvješća koja se od njih zatraže.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Ako se prilikom vršenja proračunskog nadzora utvrdi da su sredstva bila upotrijebljena protivno Zakonu ili Proračunu, izvijestit će se Općinski načelnik i poduzeti mjere da se nadoknade tako utrošena sredstva ili će se privremeno obustaviti isplata sredstava s pozicija s kojih su sredstva bila nenamjenski utrošena.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7.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U slučaju neusklađenosti priljeva planiranih prihoda i rashoda i izdataka, prednost u podmirivanju rashoda/izdataka imaju rashodi/izdaci vezani uz redovnu djelatnost općinske uprave.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Avansno plaćanje isporuke roba i usluga, može se ugovoriti uz suglasnost Općinskog načelnika.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8.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Ovim člankom utvrđuje se način izvršavanja odnosno plaćanja rashoda/izdataka, raspoređenih u Posebnom dijelu Proračuna (osim rashoda za zaposlene koji se izvršavaju sukladno zakonu i Kolektivnom ugovoru („Službeni glasnik Općine Čepin“, broj 8/14.) i materijalnih izdataka koji se priznaju po osnovi vjerodostojne knjigovodstvene isprave: računa, situacija, rješenja i dr.).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Rashodi koji su u posebnom dijelu proračuna kontirani kao Naknade građanima i kućanstvima (račun 372 i dio računa 381) izvršavat će se temeljem Odluke o socijalnoj skrbi na području Općine Čepin („Službeni glasnik Općine Čepin“, broj 3/14. i 4/14.)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Tekuće i kapitalne donacije (dio računa 381), izvršavat će se mjesečno u jednakim iznosima na osnovi Naredbi Općinskog načelnika.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Iznimno, odlukom općinskog načelnika može se promijeniti dinamika izvršavanja tih rashoda, ako postoji opravdana potreba za većim sredstvima u određenom proračunskom razdoblju, s tim da ukupno doznačena sredstva ne mogu biti veća od planiranih u Posebnom dijelu proračuna na konkretnim pozicijama.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Ukupan</w:t>
      </w:r>
      <w:r>
        <w:rPr>
          <w:rFonts w:eastAsia="Calibri"/>
          <w:lang w:eastAsia="en-US"/>
        </w:rPr>
        <w:t xml:space="preserve"> iznos rashoda i izdataka u 2016</w:t>
      </w:r>
      <w:r w:rsidRPr="00B220C7">
        <w:rPr>
          <w:rFonts w:eastAsia="Calibri"/>
          <w:lang w:eastAsia="en-US"/>
        </w:rPr>
        <w:t>. godini ne smije prema izmjenama i do</w:t>
      </w:r>
      <w:r>
        <w:rPr>
          <w:rFonts w:eastAsia="Calibri"/>
          <w:lang w:eastAsia="en-US"/>
        </w:rPr>
        <w:t>punama Proračuna biti veći od 26.802</w:t>
      </w:r>
      <w:r w:rsidRPr="00B220C7">
        <w:rPr>
          <w:rFonts w:eastAsia="Calibri"/>
          <w:lang w:eastAsia="en-US"/>
        </w:rPr>
        <w:t>.000,00 kuna.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9.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Naredbe za i</w:t>
      </w:r>
      <w:r>
        <w:rPr>
          <w:rFonts w:eastAsia="Calibri"/>
          <w:lang w:eastAsia="en-US"/>
        </w:rPr>
        <w:t xml:space="preserve">zvršenje Proračuna u cjelini </w:t>
      </w:r>
      <w:r w:rsidRPr="00B220C7">
        <w:rPr>
          <w:rFonts w:eastAsia="Calibri"/>
          <w:lang w:eastAsia="en-US"/>
        </w:rPr>
        <w:t>daje Općinski načelnik.</w:t>
      </w:r>
    </w:p>
    <w:p w:rsid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IV. PRIHODI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10.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Prihodi proračuna ubiru se i uplaćuju u proračun u skladu sa zakonom ili drugim propisima neovisno o visini prihoda planiranih  u Proračunu.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lastRenderedPageBreak/>
        <w:t>Općinski načelnik i upravni odjeli odgovorni su za naplatu prihoda iz svoje nadležnosti, za njihovu uplatu u proračun i za izvršavanje svih rashoda i izdataka u skladu sa namjenama.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Eventualne razlike između namjenskih prihoda i rashoda koji se iz njih financiraju mogu se rasporediti u okviru Posebnog dijela Proračuna uz obvezu namirivanja tih razlika odnosno povrata tih sredstava u slijedećim proračunskim razdobljima.</w:t>
      </w: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ab/>
        <w:t xml:space="preserve"> </w:t>
      </w: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11.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Pogrešno ili više uplaćeni prihodi u Proračun, vraćaju se uplatiteljima na teret tih prihoda, a temeljem zahtjeva i dokaza o pogrešno ili više uplaćenom prihodu.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Rješenje o povratu sredstava donosi tijelo nadležno za naplatu tih prihoda.</w:t>
      </w:r>
    </w:p>
    <w:p w:rsid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V. PROMJENE FINANCIRANJA TIJEKOM GODINE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12.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U koliko tijekom godine dođe do neusklađenosti planiranih prihoda i rashoda/izdataka Proračuna, predložit će se Općinskom vijeću  donošenje njegovih Izmjena i dopuna.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Iznimno, ako se pojedine pozicije ne budu mogle izvršavati zbog nedovoljno planiranih rashoda/izdataka, a na drugim pozicijama postoje uštede, ovlašćuje se Općinski načelnik da može vršiti preraspodjelu sredstava unutar razdjela, odnosno računa prihoda i rashoda s tim da se ne može mijenjati ukupan iznos Proračuna.</w:t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Općinski načelnik će o izvršenoj preraspodjeli izvještavati općinsko vijeće u sklopu redovnog izvještavanja.</w:t>
      </w:r>
    </w:p>
    <w:p w:rsid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VI. OPĆINSKA IMOVINA, ZADUŽIVANJE I JAMSTVA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13.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Za financijske odnose radi zaduživanja, davanja jamstva i pozajmljivanja sredstava Općine Čepin ovlašten je Općinski načelnik.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14.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Slobodna novčana sredstva Proračuna mogu se oročavati kod poslovnih banaka ili plasirati drugim pravnim osobama putem pozajmice, pod uvjetom da to ne ometa redovito izvršavanje proračunskih izdataka i da se takvi financijski odnosi temelje na odlukama i zaključcima Općinskog načelnika.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15.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Nekretninama u vlasništvu općine Čepin upravlja Općinski načelnik i Općinsko vijeće.</w:t>
      </w:r>
    </w:p>
    <w:p w:rsidR="00B220C7" w:rsidRDefault="00B220C7" w:rsidP="00B220C7">
      <w:pPr>
        <w:rPr>
          <w:rFonts w:eastAsia="Calibri"/>
          <w:lang w:eastAsia="en-US"/>
        </w:rPr>
      </w:pPr>
    </w:p>
    <w:p w:rsidR="00B220C7" w:rsidRDefault="00B220C7" w:rsidP="00B220C7">
      <w:pPr>
        <w:rPr>
          <w:rFonts w:eastAsia="Calibri"/>
          <w:lang w:eastAsia="en-US"/>
        </w:rPr>
      </w:pPr>
    </w:p>
    <w:p w:rsidR="00B220C7" w:rsidRDefault="00B220C7" w:rsidP="00B220C7">
      <w:pPr>
        <w:rPr>
          <w:rFonts w:eastAsia="Calibri"/>
          <w:lang w:eastAsia="en-US"/>
        </w:rPr>
      </w:pPr>
    </w:p>
    <w:p w:rsidR="00B220C7" w:rsidRDefault="00B220C7" w:rsidP="00B220C7">
      <w:pPr>
        <w:rPr>
          <w:rFonts w:eastAsia="Calibri"/>
          <w:lang w:eastAsia="en-US"/>
        </w:rPr>
      </w:pPr>
    </w:p>
    <w:p w:rsid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lastRenderedPageBreak/>
        <w:t>VII. ZAKLJUČNE ODREDBE</w:t>
      </w: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ab/>
      </w:r>
    </w:p>
    <w:p w:rsidR="00B220C7" w:rsidRPr="00B220C7" w:rsidRDefault="00B220C7" w:rsidP="00B220C7">
      <w:pPr>
        <w:jc w:val="center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Članak 16.</w:t>
      </w:r>
    </w:p>
    <w:p w:rsidR="00B220C7" w:rsidRPr="00B220C7" w:rsidRDefault="00B220C7" w:rsidP="00B220C7">
      <w:pPr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ab/>
      </w:r>
    </w:p>
    <w:p w:rsidR="00B220C7" w:rsidRPr="00B220C7" w:rsidRDefault="00B220C7" w:rsidP="00B220C7">
      <w:pPr>
        <w:ind w:firstLine="708"/>
        <w:jc w:val="both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Ova Odluka stupa na snagu osmog dana od dana objave u „Službenom glasniku Općine Čepin“.</w:t>
      </w:r>
    </w:p>
    <w:p w:rsid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KLASA: </w:t>
      </w:r>
      <w:r w:rsidR="00D112CB">
        <w:rPr>
          <w:rFonts w:eastAsia="Calibri"/>
          <w:lang w:eastAsia="en-US"/>
        </w:rPr>
        <w:t>400-06/15-01/3</w:t>
      </w:r>
    </w:p>
    <w:p w:rsidR="00B220C7" w:rsidRPr="00B220C7" w:rsidRDefault="00B220C7" w:rsidP="00B220C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URBROJ: </w:t>
      </w:r>
      <w:r w:rsidR="00D112CB">
        <w:rPr>
          <w:rFonts w:eastAsia="Calibri"/>
          <w:lang w:eastAsia="en-US"/>
        </w:rPr>
        <w:t>2158/05-15-2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Čepin, </w:t>
      </w:r>
      <w:r w:rsidR="00D112CB">
        <w:rPr>
          <w:rFonts w:eastAsia="Calibri"/>
          <w:lang w:eastAsia="en-US"/>
        </w:rPr>
        <w:t>21. prosinca 2015.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B220C7" w:rsidRPr="00B220C7" w:rsidRDefault="00B220C7" w:rsidP="00B220C7">
      <w:pPr>
        <w:ind w:left="5664" w:firstLine="708"/>
        <w:rPr>
          <w:rFonts w:eastAsia="Calibri"/>
          <w:lang w:eastAsia="en-US"/>
        </w:rPr>
      </w:pPr>
      <w:r w:rsidRPr="00B220C7">
        <w:rPr>
          <w:rFonts w:eastAsia="Calibri"/>
          <w:lang w:eastAsia="en-US"/>
        </w:rPr>
        <w:t>PREDSJEDNIK</w:t>
      </w:r>
    </w:p>
    <w:p w:rsidR="00B220C7" w:rsidRPr="00B220C7" w:rsidRDefault="00B220C7" w:rsidP="00B220C7">
      <w:pPr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B220C7">
        <w:rPr>
          <w:rFonts w:eastAsia="Calibri"/>
          <w:lang w:eastAsia="en-US"/>
        </w:rPr>
        <w:t>OPĆINSKOG VIJEĆA</w:t>
      </w:r>
    </w:p>
    <w:p w:rsidR="00B220C7" w:rsidRPr="00B220C7" w:rsidRDefault="00B220C7" w:rsidP="00B220C7">
      <w:pPr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B220C7">
        <w:rPr>
          <w:rFonts w:eastAsia="Calibri"/>
          <w:lang w:eastAsia="en-US"/>
        </w:rPr>
        <w:t xml:space="preserve">Dražen </w:t>
      </w:r>
      <w:proofErr w:type="spellStart"/>
      <w:r w:rsidRPr="00B220C7">
        <w:rPr>
          <w:rFonts w:eastAsia="Calibri"/>
          <w:lang w:eastAsia="en-US"/>
        </w:rPr>
        <w:t>Arnold</w:t>
      </w:r>
      <w:proofErr w:type="spellEnd"/>
      <w:r w:rsidRPr="00B220C7">
        <w:rPr>
          <w:rFonts w:eastAsia="Calibri"/>
          <w:lang w:eastAsia="en-US"/>
        </w:rPr>
        <w:t>, dr. med.</w:t>
      </w:r>
    </w:p>
    <w:p w:rsidR="00B220C7" w:rsidRPr="00B220C7" w:rsidRDefault="00B220C7" w:rsidP="00B220C7">
      <w:pPr>
        <w:rPr>
          <w:rFonts w:eastAsia="Calibri"/>
          <w:lang w:eastAsia="en-US"/>
        </w:rPr>
      </w:pPr>
    </w:p>
    <w:p w:rsidR="001B65CE" w:rsidRPr="00B220C7" w:rsidRDefault="001B65CE"/>
    <w:sectPr w:rsidR="001B65CE" w:rsidRPr="00B2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7"/>
    <w:rsid w:val="001B65CE"/>
    <w:rsid w:val="00312C28"/>
    <w:rsid w:val="007C08EC"/>
    <w:rsid w:val="00B220C7"/>
    <w:rsid w:val="00D1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84AEB-FFAC-4484-8524-CE917AA2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2017-08-03T13:03:00Z</dcterms:created>
  <dcterms:modified xsi:type="dcterms:W3CDTF">2017-08-03T13:03:00Z</dcterms:modified>
</cp:coreProperties>
</file>