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40" w:rsidRPr="00387216" w:rsidRDefault="00212540" w:rsidP="00212540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387216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</w:t>
      </w:r>
      <w:r>
        <w:rPr>
          <w:rFonts w:ascii="Calibri" w:eastAsia="Calibri" w:hAnsi="Calibri"/>
          <w:noProof/>
          <w:sz w:val="22"/>
          <w:szCs w:val="22"/>
        </w:rPr>
        <w:t xml:space="preserve"> </w:t>
      </w:r>
      <w:r w:rsidRPr="00387216">
        <w:rPr>
          <w:rFonts w:ascii="Calibri" w:eastAsia="Calibri" w:hAnsi="Calibri"/>
          <w:noProof/>
          <w:sz w:val="22"/>
          <w:szCs w:val="22"/>
        </w:rPr>
        <w:t xml:space="preserve">     </w:t>
      </w:r>
      <w:r w:rsidR="00791A41" w:rsidRPr="0021254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33375" cy="447675"/>
            <wp:effectExtent l="0" t="0" r="0" b="0"/>
            <wp:docPr id="2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40" w:rsidRPr="00387216" w:rsidRDefault="00212540" w:rsidP="00212540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REPUBLIKA HRVATSKA</w:t>
      </w:r>
    </w:p>
    <w:p w:rsidR="00212540" w:rsidRPr="00387216" w:rsidRDefault="00212540" w:rsidP="00212540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>OSJEČKO-BARANJSKA ŽUPANIJA</w:t>
      </w:r>
    </w:p>
    <w:p w:rsidR="00212540" w:rsidRPr="00387216" w:rsidRDefault="00212540" w:rsidP="00212540">
      <w:pPr>
        <w:rPr>
          <w:rFonts w:eastAsia="Calibri"/>
          <w:lang w:eastAsia="en-US"/>
        </w:rPr>
      </w:pPr>
      <w:r w:rsidRPr="00387216">
        <w:rPr>
          <w:rFonts w:eastAsia="Calibri"/>
          <w:lang w:eastAsia="en-US"/>
        </w:rPr>
        <w:t xml:space="preserve">                  OPĆINA ČEPIN</w:t>
      </w:r>
    </w:p>
    <w:p w:rsidR="00212540" w:rsidRPr="00387216" w:rsidRDefault="00212540" w:rsidP="0021254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OPĆINSKO VIJEĆE</w:t>
      </w:r>
    </w:p>
    <w:p w:rsidR="00212540" w:rsidRPr="00387216" w:rsidRDefault="00212540" w:rsidP="00212540">
      <w:pPr>
        <w:rPr>
          <w:rFonts w:eastAsia="Calibri"/>
          <w:lang w:eastAsia="en-US"/>
        </w:rPr>
      </w:pPr>
    </w:p>
    <w:p w:rsidR="00212540" w:rsidRPr="000527AA" w:rsidRDefault="00212540" w:rsidP="00212540">
      <w:r>
        <w:t xml:space="preserve">KLASA: </w:t>
      </w:r>
    </w:p>
    <w:p w:rsidR="00212540" w:rsidRPr="000527AA" w:rsidRDefault="00212540" w:rsidP="00212540">
      <w:r>
        <w:t xml:space="preserve">URBROJ: </w:t>
      </w:r>
    </w:p>
    <w:p w:rsidR="00212540" w:rsidRPr="000527AA" w:rsidRDefault="00212540" w:rsidP="00212540"/>
    <w:p w:rsidR="00212540" w:rsidRPr="000527AA" w:rsidRDefault="00212540" w:rsidP="00212540">
      <w:r>
        <w:t xml:space="preserve">Čepin, </w:t>
      </w:r>
    </w:p>
    <w:p w:rsidR="00212540" w:rsidRDefault="00212540" w:rsidP="00212540">
      <w:pPr>
        <w:jc w:val="both"/>
        <w:rPr>
          <w:rFonts w:eastAsia="Calibri"/>
          <w:lang w:eastAsia="en-US"/>
        </w:rPr>
      </w:pPr>
    </w:p>
    <w:p w:rsidR="00B220C7" w:rsidRPr="00B220C7" w:rsidRDefault="00B220C7" w:rsidP="001D4BA4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Temeljem članka 3. točke 46.</w:t>
      </w:r>
      <w:r w:rsidR="00212540">
        <w:rPr>
          <w:rFonts w:eastAsia="Calibri"/>
          <w:lang w:eastAsia="en-US"/>
        </w:rPr>
        <w:t>, članka 14. i</w:t>
      </w:r>
      <w:r w:rsidRPr="00B220C7">
        <w:rPr>
          <w:rFonts w:eastAsia="Calibri"/>
          <w:lang w:eastAsia="en-US"/>
        </w:rPr>
        <w:t xml:space="preserve"> članka 39. Zakona o Proračunu („Narodne novine“, broj 87/08., 136/12. i 15/15.), Pravilnika o proračunskom računovodstvu i računskom planu („Narodne novine“, broj 124/14.</w:t>
      </w:r>
      <w:r w:rsidR="001D4BA4">
        <w:rPr>
          <w:rFonts w:eastAsia="Calibri"/>
          <w:lang w:eastAsia="en-US"/>
        </w:rPr>
        <w:t>, 115/15.</w:t>
      </w:r>
      <w:r w:rsidR="00FB7659">
        <w:rPr>
          <w:rFonts w:eastAsia="Calibri"/>
          <w:lang w:eastAsia="en-US"/>
        </w:rPr>
        <w:t xml:space="preserve">, </w:t>
      </w:r>
      <w:r w:rsidR="001D4BA4">
        <w:rPr>
          <w:rFonts w:eastAsia="Calibri"/>
          <w:lang w:eastAsia="en-US"/>
        </w:rPr>
        <w:t>87/16.</w:t>
      </w:r>
      <w:r w:rsidR="00FB7659">
        <w:rPr>
          <w:rFonts w:eastAsia="Calibri"/>
          <w:lang w:eastAsia="en-US"/>
        </w:rPr>
        <w:t xml:space="preserve"> i 3/18.</w:t>
      </w:r>
      <w:r w:rsidRPr="00B220C7">
        <w:rPr>
          <w:rFonts w:eastAsia="Calibri"/>
          <w:lang w:eastAsia="en-US"/>
        </w:rPr>
        <w:t>), sukladno Uputama Ministarstva financija za izradu Proračuna jedinica lokalne i područne (regionalne)</w:t>
      </w:r>
      <w:r>
        <w:rPr>
          <w:rFonts w:eastAsia="Calibri"/>
          <w:lang w:eastAsia="en-US"/>
        </w:rPr>
        <w:t xml:space="preserve"> samouprave za razdoblje za 201</w:t>
      </w:r>
      <w:r w:rsidR="00FB7659">
        <w:rPr>
          <w:rFonts w:eastAsia="Calibri"/>
          <w:lang w:eastAsia="en-US"/>
        </w:rPr>
        <w:t>9</w:t>
      </w:r>
      <w:r w:rsidRPr="00B220C7">
        <w:rPr>
          <w:rFonts w:eastAsia="Calibri"/>
          <w:lang w:eastAsia="en-US"/>
        </w:rPr>
        <w:t>.-2</w:t>
      </w:r>
      <w:r>
        <w:rPr>
          <w:rFonts w:eastAsia="Calibri"/>
          <w:lang w:eastAsia="en-US"/>
        </w:rPr>
        <w:t>0</w:t>
      </w:r>
      <w:r w:rsidR="00212540">
        <w:rPr>
          <w:rFonts w:eastAsia="Calibri"/>
          <w:lang w:eastAsia="en-US"/>
        </w:rPr>
        <w:t>2</w:t>
      </w:r>
      <w:r w:rsidR="00FB7659">
        <w:rPr>
          <w:rFonts w:eastAsia="Calibri"/>
          <w:lang w:eastAsia="en-US"/>
        </w:rPr>
        <w:t>1</w:t>
      </w:r>
      <w:r w:rsidRPr="00B220C7">
        <w:rPr>
          <w:rFonts w:eastAsia="Calibri"/>
          <w:lang w:eastAsia="en-US"/>
        </w:rPr>
        <w:t xml:space="preserve">. i članka 32. Statuta Općine Čepin („Službeni </w:t>
      </w:r>
      <w:r w:rsidR="001D4BA4">
        <w:rPr>
          <w:rFonts w:eastAsia="Calibri"/>
          <w:lang w:eastAsia="en-US"/>
        </w:rPr>
        <w:t>glasnik Općine Čepin“, broj 5/1</w:t>
      </w:r>
      <w:r w:rsidR="00FB7659">
        <w:rPr>
          <w:rFonts w:eastAsia="Calibri"/>
          <w:lang w:eastAsia="en-US"/>
        </w:rPr>
        <w:t>8</w:t>
      </w:r>
      <w:r w:rsidRPr="00B220C7">
        <w:rPr>
          <w:rFonts w:eastAsia="Calibri"/>
          <w:lang w:eastAsia="en-US"/>
        </w:rPr>
        <w:t>.-pročišćeni tekst.), Općinsko v</w:t>
      </w:r>
      <w:r>
        <w:rPr>
          <w:rFonts w:eastAsia="Calibri"/>
          <w:lang w:eastAsia="en-US"/>
        </w:rPr>
        <w:t>i</w:t>
      </w:r>
      <w:r w:rsidR="00D11920">
        <w:rPr>
          <w:rFonts w:eastAsia="Calibri"/>
          <w:lang w:eastAsia="en-US"/>
        </w:rPr>
        <w:t xml:space="preserve">jeće Općine Čepin na svojoj </w:t>
      </w:r>
      <w:r w:rsidR="00FB7659">
        <w:rPr>
          <w:rFonts w:eastAsia="Calibri"/>
          <w:lang w:eastAsia="en-US"/>
        </w:rPr>
        <w:t>___</w:t>
      </w:r>
      <w:r w:rsidRPr="00B220C7">
        <w:rPr>
          <w:rFonts w:eastAsia="Calibri"/>
          <w:lang w:eastAsia="en-US"/>
        </w:rPr>
        <w:t>. sjed</w:t>
      </w:r>
      <w:r w:rsidR="00D11920">
        <w:rPr>
          <w:rFonts w:eastAsia="Calibri"/>
          <w:lang w:eastAsia="en-US"/>
        </w:rPr>
        <w:t>nici</w:t>
      </w:r>
      <w:r>
        <w:rPr>
          <w:rFonts w:eastAsia="Calibri"/>
          <w:lang w:eastAsia="en-US"/>
        </w:rPr>
        <w:t xml:space="preserve"> održanoj dan</w:t>
      </w:r>
      <w:r w:rsidR="00D11920">
        <w:rPr>
          <w:rFonts w:eastAsia="Calibri"/>
          <w:lang w:eastAsia="en-US"/>
        </w:rPr>
        <w:t xml:space="preserve">a </w:t>
      </w:r>
      <w:r w:rsidR="00FB7659">
        <w:rPr>
          <w:rFonts w:eastAsia="Calibri"/>
          <w:lang w:eastAsia="en-US"/>
        </w:rPr>
        <w:t>__________</w:t>
      </w:r>
      <w:r w:rsidR="00D119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201</w:t>
      </w:r>
      <w:r w:rsidR="00FB765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. godine, </w:t>
      </w:r>
      <w:r w:rsidRPr="00B220C7">
        <w:rPr>
          <w:rFonts w:eastAsia="Calibri"/>
          <w:lang w:eastAsia="en-US"/>
        </w:rPr>
        <w:t>donosi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846D18" w:rsidRPr="00B220C7" w:rsidRDefault="00846D18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ODLUKU</w:t>
      </w: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 izvršenju</w:t>
      </w:r>
      <w:r>
        <w:rPr>
          <w:rFonts w:eastAsia="Calibri"/>
          <w:lang w:eastAsia="en-US"/>
        </w:rPr>
        <w:t xml:space="preserve"> Proračuna Općine Čepin za 201</w:t>
      </w:r>
      <w:r w:rsidR="00FB7659">
        <w:rPr>
          <w:rFonts w:eastAsia="Calibri"/>
          <w:lang w:eastAsia="en-US"/>
        </w:rPr>
        <w:t>9</w:t>
      </w:r>
      <w:r w:rsidRPr="00B220C7">
        <w:rPr>
          <w:rFonts w:eastAsia="Calibri"/>
          <w:lang w:eastAsia="en-US"/>
        </w:rPr>
        <w:t>. godinu</w:t>
      </w:r>
    </w:p>
    <w:p w:rsidR="001D4BA4" w:rsidRDefault="001D4BA4" w:rsidP="00B220C7">
      <w:pPr>
        <w:rPr>
          <w:rFonts w:eastAsia="Calibri"/>
          <w:lang w:eastAsia="en-US"/>
        </w:rPr>
      </w:pPr>
    </w:p>
    <w:p w:rsidR="00FB7659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I. OPĆE ODREDBE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Ovom se Odlukom uređuje način izvršenja Proračuna Općine Čepin za </w:t>
      </w:r>
      <w:r>
        <w:rPr>
          <w:rFonts w:eastAsia="Calibri"/>
          <w:lang w:eastAsia="en-US"/>
        </w:rPr>
        <w:t>2019</w:t>
      </w:r>
      <w:r w:rsidRPr="00810082">
        <w:rPr>
          <w:rFonts w:eastAsia="Calibri"/>
          <w:lang w:eastAsia="en-US"/>
        </w:rPr>
        <w:t>. godinu (u daljnjem tekstu: Proračun), upravljanje prihodima, izdacima Proračuna, te prava i obveza nositelja i korisnika proračunskih sredstava.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II. SADRŽAJ PRORAČUNA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2.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Proračun se sastoji od općeg i posebnog dijela te plana razvojnih programa. Opći dio proračuna čini Račun prihoda i rashoda, račun Financiranja i raspoloživa sredstva iz prethodnih godina. 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Posebni dio proračuna sastoji se od plana rashoda i izdataka Općine Čepin po vrstama, raspoređenih u programe koji se sastoje od aktivnosti i projekata.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III. IZVRŠAVANJE PRORAČUNA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3.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</w:p>
    <w:p w:rsidR="00FB7659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U postupku izvršavanja Proračuna za </w:t>
      </w:r>
      <w:r>
        <w:rPr>
          <w:rFonts w:eastAsia="Calibri"/>
          <w:lang w:eastAsia="en-US"/>
        </w:rPr>
        <w:t>2019</w:t>
      </w:r>
      <w:r w:rsidRPr="00810082">
        <w:rPr>
          <w:rFonts w:eastAsia="Calibri"/>
          <w:lang w:eastAsia="en-US"/>
        </w:rPr>
        <w:t>. godinu ostali korisnici proračunskih sredstava imaju ovlaštenja i obveze utvrđene ovom Odlukom (u daljnjem tekstu: korisnici).</w:t>
      </w: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lastRenderedPageBreak/>
        <w:t>Članak 4.</w:t>
      </w: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Sredstva se u proračunu osiguravaju korisnicima, koji su u njegovom posebnom dijelu određeni za nositelje sredstava raspoređenih po programima (aktivnostima) i po vrstama rashoda odnosno pozicijama.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5.</w:t>
      </w: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Proračunska sredstva mogu se koristiti samo za namjene koje su određene proračunom i to do visine utvrđene u njegovom Posebnom dijelu.</w:t>
      </w:r>
    </w:p>
    <w:p w:rsidR="00FB7659" w:rsidRDefault="00FB7659" w:rsidP="00FB7659">
      <w:pPr>
        <w:jc w:val="center"/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6.</w:t>
      </w: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Upravni odjel za financije, knjigovodstvo i računovodstvo ima pravo nadzora nad financijskim, materijalnim i računovodstvenim poslovanjem korisnika, te nad zakonitošću i svrsishodnom uporabom proračunskih sredstava.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Korisnici su obvezni dati sve potrebite podatke, isprave i izvješća koja se od njih zatraže.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Ako se prilikom vršenja proračunskog nadzora utvrdi da su sredstva bila upotrijebljena protivno Zakonu ili Proračunu, izvijestit će se općinski načelnik i poduzeti mjere da se nadoknade tako utrošena sredstva ili će se privremeno obustaviti isplata sredstava s pozicija s kojih su sredstva bila nenamjenski utrošena.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7.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 slučaju neusklađenosti priljeva planiranih prihoda i rashoda i izdataka, prednost u podmirivanju rashoda/izdataka imaju rashodi/izdaci vezani uz redovnu djelatnost općinske uprave.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Avansno plaćanje isporuke roba i usluga, može se ugovoriti uz suglasnost općinskog načelnika.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8.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Ovim člankom utvrđuje se način izvršavanja odnosno plaćanja rashoda/izdataka, raspoređenih u Posebnom dijelu Proračuna (osim rashoda za zaposlene koji se izvršavaju sukladno zakonu i Kolektivnom ugovoru („Službeni glasnik Općine Čepin“, broj 8/14.) i materijalnih izdataka koji se priznaju po osnovi vjerodostojne knjigovodstvene isprave: računa, situacija, rješenja i dr.).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Rashodi koji su u posebnom dijelu proračuna kontirani kao Naknade građanima i kućanstvima (račun 372 i dio računa 381) izvršavat će se temeljem Odluke o socijalnoj skrbi na području Općine Čepin („Službeni glasnik Općine Čepin“, broj 3/14.</w:t>
      </w:r>
      <w:r w:rsidR="002F7341">
        <w:rPr>
          <w:rFonts w:eastAsia="Calibri"/>
          <w:lang w:eastAsia="en-US"/>
        </w:rPr>
        <w:t xml:space="preserve">, </w:t>
      </w:r>
      <w:r w:rsidRPr="00810082">
        <w:rPr>
          <w:rFonts w:eastAsia="Calibri"/>
          <w:lang w:eastAsia="en-US"/>
        </w:rPr>
        <w:t>4/14.</w:t>
      </w:r>
      <w:r w:rsidR="002F7341">
        <w:rPr>
          <w:rFonts w:eastAsia="Calibri"/>
          <w:lang w:eastAsia="en-US"/>
        </w:rPr>
        <w:t>, 8/18. i 25/18.</w:t>
      </w:r>
      <w:r w:rsidRPr="00810082">
        <w:rPr>
          <w:rFonts w:eastAsia="Calibri"/>
          <w:lang w:eastAsia="en-US"/>
        </w:rPr>
        <w:t>)</w:t>
      </w:r>
      <w:r w:rsidR="002F7341">
        <w:rPr>
          <w:rFonts w:eastAsia="Calibri"/>
          <w:lang w:eastAsia="en-US"/>
        </w:rPr>
        <w:t>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Tekuće i kapitalne donacije (dio računa 381), izvršavat će se mjesečno u jednakim iznosima na osnovi Naredbi općinskog načelnika.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Iznimno, odlukom općinskog načelnika može se promijeniti dinamika izvršavanja tih rashoda, ako postoji opravdana potreba za većim sredstvima u određenom proračunskom razdoblju, s tim da ukupno doznačena sredstva ne mogu biti veća od planiranih u Posebnom dijelu proračuna na konkretnim pozicijama.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Ukupan iznos rashoda i izdataka u </w:t>
      </w:r>
      <w:r>
        <w:rPr>
          <w:rFonts w:eastAsia="Calibri"/>
          <w:lang w:eastAsia="en-US"/>
        </w:rPr>
        <w:t>2019</w:t>
      </w:r>
      <w:r w:rsidRPr="00810082">
        <w:rPr>
          <w:rFonts w:eastAsia="Calibri"/>
          <w:lang w:eastAsia="en-US"/>
        </w:rPr>
        <w:t>. godini ne smije</w:t>
      </w:r>
      <w:r>
        <w:rPr>
          <w:rFonts w:eastAsia="Calibri"/>
          <w:lang w:eastAsia="en-US"/>
        </w:rPr>
        <w:t xml:space="preserve"> </w:t>
      </w:r>
      <w:r w:rsidRPr="00810082">
        <w:rPr>
          <w:rFonts w:eastAsia="Calibri"/>
          <w:lang w:eastAsia="en-US"/>
        </w:rPr>
        <w:t xml:space="preserve">biti veći od </w:t>
      </w:r>
      <w:r w:rsidR="00C25538" w:rsidRPr="00C25538">
        <w:rPr>
          <w:rFonts w:eastAsia="Calibri"/>
          <w:lang w:eastAsia="en-US"/>
        </w:rPr>
        <w:t>75.976.600,00</w:t>
      </w:r>
      <w:r w:rsidRPr="00810082">
        <w:rPr>
          <w:rFonts w:eastAsia="Calibri"/>
          <w:lang w:eastAsia="en-US"/>
        </w:rPr>
        <w:t xml:space="preserve"> kuna.</w:t>
      </w:r>
    </w:p>
    <w:p w:rsidR="00FB7659" w:rsidRDefault="00FB7659" w:rsidP="00C25538">
      <w:pPr>
        <w:rPr>
          <w:rFonts w:eastAsia="Calibri"/>
          <w:lang w:eastAsia="en-US"/>
        </w:rPr>
      </w:pPr>
    </w:p>
    <w:p w:rsidR="00C25538" w:rsidRDefault="00C25538" w:rsidP="00C25538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lastRenderedPageBreak/>
        <w:t>Članak 9.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Naredbe za izvršenje Proračuna u cjelini daje općinski načelnik.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IV. PRIHODI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10.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Prihodi proračuna ubiru se i uplaćuju u proračun u skladu sa zakonom ili drugim propisima neovisno o visini prihoda planiranih u Proračunu.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Općinski načelnik i upravni odjeli odgovorni su za naplatu prihoda iz svoje nadležnosti, za njihovu uplatu u proračun i za izvršavanje svih rashoda i izdataka u skladu sa namjenama.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Eventualne razlike između namjenskih prihoda i rashoda koji se iz njih financiraju mogu se rasporediti u okviru Posebnog dijela Proračuna uz obvezu namirivanja tih razlika odnosno povrata tih sredstava u slijedećim proračunskim razdobljima.</w:t>
      </w: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ab/>
        <w:t xml:space="preserve"> </w:t>
      </w: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11.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Pogrešno ili više uplaćeni prihodi u Proračun, vraćaju se uplatiteljima na teret tih prihoda, a temeljem zahtjeva i dokaza o pogrešno ili više uplaćenom prihodu.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Rješenje o povratu sredstava donosi tijelo nadležno za naplatu tih prihoda.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V. PROMJENE FINANCIRANJA TIJEKOM GODINE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12.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 koliko tijekom godine dođe do neusklađenosti planiranih prihoda i rashoda/izdataka Proračuna, predložit će se Općinskom vijeću donošenje njegovih Izmjena i dopuna.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Iznimno, ako se pojedine pozicije ne budu mogle izvršavati zbog nedovoljno planiranih rashoda/izdataka, a na drugim pozicijama postoje uštede, ovlašćuje se općinski načelnik da može vršiti preraspodjelu sredstava unutar razdjela, odnosno računa prihoda i rashoda s tim da se ne može mijenjati ukupan iznos Proračuna.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Općinski načelnik će o izvršenoj preraspodjeli izvještavati </w:t>
      </w:r>
      <w:r>
        <w:rPr>
          <w:rFonts w:eastAsia="Calibri"/>
          <w:lang w:eastAsia="en-US"/>
        </w:rPr>
        <w:t>O</w:t>
      </w:r>
      <w:r w:rsidRPr="00810082">
        <w:rPr>
          <w:rFonts w:eastAsia="Calibri"/>
          <w:lang w:eastAsia="en-US"/>
        </w:rPr>
        <w:t>pćinsko vijeće u sklopu redovnog izvještavanja.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VI. OPĆINSKA IMOVINA, ZADUŽIVANJE I JAMSTVA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13.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Za financijske odnose radi zaduživanja, davanja jamstva i pozajmljivanja sredstava Općine Čepin ovlašten je </w:t>
      </w:r>
      <w:r>
        <w:rPr>
          <w:rFonts w:eastAsia="Calibri"/>
          <w:lang w:eastAsia="en-US"/>
        </w:rPr>
        <w:t>o</w:t>
      </w:r>
      <w:r w:rsidRPr="00810082">
        <w:rPr>
          <w:rFonts w:eastAsia="Calibri"/>
          <w:lang w:eastAsia="en-US"/>
        </w:rPr>
        <w:t>pćinski načelnik.</w:t>
      </w: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Općina Čepin može se zadužiti kratkoročno i dugoročno uzimanjem kredita za investicije koje potvrdi Općinsko vijeće, uz prethodnu suglasnost Vlade Republike Hrvatske.</w:t>
      </w:r>
    </w:p>
    <w:p w:rsidR="00FB7659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Općina Čepin će se u </w:t>
      </w:r>
      <w:r>
        <w:rPr>
          <w:rFonts w:eastAsia="Calibri"/>
          <w:lang w:eastAsia="en-US"/>
        </w:rPr>
        <w:t xml:space="preserve"> razdoblju 2019</w:t>
      </w:r>
      <w:r w:rsidRPr="0081008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-2021.</w:t>
      </w:r>
      <w:r w:rsidRPr="00810082">
        <w:rPr>
          <w:rFonts w:eastAsia="Calibri"/>
          <w:lang w:eastAsia="en-US"/>
        </w:rPr>
        <w:t xml:space="preserve"> godin</w:t>
      </w:r>
      <w:r>
        <w:rPr>
          <w:rFonts w:eastAsia="Calibri"/>
          <w:lang w:eastAsia="en-US"/>
        </w:rPr>
        <w:t xml:space="preserve">e </w:t>
      </w:r>
      <w:r w:rsidRPr="00810082">
        <w:rPr>
          <w:rFonts w:eastAsia="Calibri"/>
          <w:lang w:eastAsia="en-US"/>
        </w:rPr>
        <w:t>zadužiti dugoročno za iznos od 1</w:t>
      </w:r>
      <w:r>
        <w:rPr>
          <w:rFonts w:eastAsia="Calibri"/>
          <w:lang w:eastAsia="en-US"/>
        </w:rPr>
        <w:t>4</w:t>
      </w:r>
      <w:r w:rsidRPr="0081008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160</w:t>
      </w:r>
      <w:r w:rsidRPr="00810082">
        <w:rPr>
          <w:rFonts w:eastAsia="Calibri"/>
          <w:lang w:eastAsia="en-US"/>
        </w:rPr>
        <w:t xml:space="preserve">.000,00 kuna   (slovima: </w:t>
      </w:r>
      <w:proofErr w:type="spellStart"/>
      <w:r>
        <w:rPr>
          <w:rFonts w:eastAsia="Calibri"/>
          <w:lang w:eastAsia="en-US"/>
        </w:rPr>
        <w:t>četrnaestmilijunastošezdesettisuća</w:t>
      </w:r>
      <w:r w:rsidRPr="00810082">
        <w:rPr>
          <w:rFonts w:eastAsia="Calibri"/>
          <w:lang w:eastAsia="en-US"/>
        </w:rPr>
        <w:t>kuna</w:t>
      </w:r>
      <w:proofErr w:type="spellEnd"/>
      <w:r w:rsidRPr="00810082">
        <w:rPr>
          <w:rFonts w:eastAsia="Calibri"/>
          <w:lang w:eastAsia="en-US"/>
        </w:rPr>
        <w:t xml:space="preserve">) od toga </w:t>
      </w:r>
      <w:r>
        <w:rPr>
          <w:rFonts w:eastAsia="Calibri"/>
          <w:lang w:eastAsia="en-US"/>
        </w:rPr>
        <w:t>3.</w:t>
      </w:r>
      <w:r w:rsidRPr="00810082">
        <w:rPr>
          <w:rFonts w:eastAsia="Calibri"/>
          <w:lang w:eastAsia="en-US"/>
        </w:rPr>
        <w:t xml:space="preserve">000.000,00 kuna (slovima: </w:t>
      </w:r>
      <w:proofErr w:type="spellStart"/>
      <w:r>
        <w:rPr>
          <w:rFonts w:eastAsia="Calibri"/>
          <w:lang w:eastAsia="en-US"/>
        </w:rPr>
        <w:t>trimiljunakuna</w:t>
      </w:r>
      <w:proofErr w:type="spellEnd"/>
      <w:r w:rsidRPr="00810082">
        <w:rPr>
          <w:rFonts w:eastAsia="Calibri"/>
          <w:lang w:eastAsia="en-US"/>
        </w:rPr>
        <w:t xml:space="preserve">) zbog provođenja projekta </w:t>
      </w:r>
      <w:r>
        <w:rPr>
          <w:rFonts w:eastAsia="Calibri"/>
          <w:lang w:eastAsia="en-US"/>
        </w:rPr>
        <w:t>Gospodarska</w:t>
      </w:r>
      <w:r w:rsidRPr="00810082">
        <w:rPr>
          <w:rFonts w:eastAsia="Calibri"/>
          <w:lang w:eastAsia="en-US"/>
        </w:rPr>
        <w:t xml:space="preserve"> zona  Čepin</w:t>
      </w:r>
      <w:r>
        <w:rPr>
          <w:rFonts w:eastAsia="Calibri"/>
          <w:lang w:eastAsia="en-US"/>
        </w:rPr>
        <w:t xml:space="preserve">, 160.000,00 (slovima: </w:t>
      </w:r>
      <w:proofErr w:type="spellStart"/>
      <w:r>
        <w:rPr>
          <w:rFonts w:eastAsia="Calibri"/>
          <w:lang w:eastAsia="en-US"/>
        </w:rPr>
        <w:t>stošezdesettisućakuna</w:t>
      </w:r>
      <w:proofErr w:type="spellEnd"/>
      <w:r>
        <w:rPr>
          <w:rFonts w:eastAsia="Calibri"/>
          <w:lang w:eastAsia="en-US"/>
        </w:rPr>
        <w:t>) za Projekt izgradnje i rekonstrukcije Centra za kulturu</w:t>
      </w:r>
      <w:r w:rsidRPr="0081008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te 10.000.000,00 kuna</w:t>
      </w:r>
      <w:r w:rsidRPr="00810082">
        <w:rPr>
          <w:rFonts w:eastAsia="Calibri"/>
          <w:lang w:eastAsia="en-US"/>
        </w:rPr>
        <w:t xml:space="preserve">  (slovima: </w:t>
      </w:r>
      <w:proofErr w:type="spellStart"/>
      <w:r w:rsidRPr="00810082"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>esetmi</w:t>
      </w:r>
      <w:r w:rsidRPr="00810082">
        <w:rPr>
          <w:rFonts w:eastAsia="Calibri"/>
          <w:lang w:eastAsia="en-US"/>
        </w:rPr>
        <w:t>lijunakuna</w:t>
      </w:r>
      <w:proofErr w:type="spellEnd"/>
      <w:r w:rsidRPr="00810082">
        <w:rPr>
          <w:rFonts w:eastAsia="Calibri"/>
          <w:lang w:eastAsia="en-US"/>
        </w:rPr>
        <w:t>) zbog projekta Izgradnj</w:t>
      </w:r>
      <w:r>
        <w:rPr>
          <w:rFonts w:eastAsia="Calibri"/>
          <w:lang w:eastAsia="en-US"/>
        </w:rPr>
        <w:t xml:space="preserve">a sportske dvorane i 1.000.000,00 (slovima: </w:t>
      </w:r>
      <w:proofErr w:type="spellStart"/>
      <w:r>
        <w:rPr>
          <w:rFonts w:eastAsia="Calibri"/>
          <w:lang w:eastAsia="en-US"/>
        </w:rPr>
        <w:t>milijunkuna</w:t>
      </w:r>
      <w:proofErr w:type="spellEnd"/>
      <w:r>
        <w:rPr>
          <w:rFonts w:eastAsia="Calibri"/>
          <w:lang w:eastAsia="en-US"/>
        </w:rPr>
        <w:t>) za provođenje projekta energetske obnove zgrada u vlasništvu općine</w:t>
      </w:r>
      <w:r w:rsidRPr="00810082">
        <w:rPr>
          <w:rFonts w:eastAsia="Calibri"/>
          <w:lang w:eastAsia="en-US"/>
        </w:rPr>
        <w:t>.</w:t>
      </w: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lastRenderedPageBreak/>
        <w:t>Članak 14.</w:t>
      </w:r>
    </w:p>
    <w:p w:rsidR="00FB7659" w:rsidRPr="00810082" w:rsidRDefault="00FB7659" w:rsidP="00FB7659">
      <w:pPr>
        <w:ind w:firstLine="340"/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Slobodna novčana sredstva Proračuna mogu se oročavati kod poslovnih banaka ili plasirati drugim pravnim osobama putem pozajmice, pod uvjetom da to ne ometa redovito izvršavanje proračunskih izdataka i da se takvi financijski odnosi temelje na odlukama i zaključcima općinskog načelnika.</w:t>
      </w:r>
    </w:p>
    <w:p w:rsidR="00FB7659" w:rsidRPr="00810082" w:rsidRDefault="00FB7659" w:rsidP="00FB7659">
      <w:pPr>
        <w:rPr>
          <w:rFonts w:eastAsia="Calibri"/>
          <w:lang w:eastAsia="en-US"/>
        </w:rPr>
      </w:pPr>
    </w:p>
    <w:p w:rsidR="00FB7659" w:rsidRPr="00810082" w:rsidRDefault="00FB7659" w:rsidP="00FB7659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15.</w:t>
      </w:r>
    </w:p>
    <w:p w:rsidR="00FB7659" w:rsidRPr="00810082" w:rsidRDefault="00FB7659" w:rsidP="00FB7659">
      <w:pPr>
        <w:ind w:firstLine="340"/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Nekretninama u vlasništvu općine Čepin upravljaju općinski načelnik i Općinsko vijeće.</w:t>
      </w:r>
    </w:p>
    <w:p w:rsidR="00FB7659" w:rsidRDefault="00FB7659" w:rsidP="00FB7659">
      <w:pPr>
        <w:jc w:val="both"/>
        <w:rPr>
          <w:rFonts w:eastAsia="Calibri"/>
          <w:lang w:eastAsia="en-US"/>
        </w:rPr>
      </w:pPr>
    </w:p>
    <w:p w:rsidR="00FB7659" w:rsidRPr="00810082" w:rsidRDefault="00FB7659" w:rsidP="00FB7659">
      <w:pPr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VII. ZAKLJUČNE ODREDBE</w:t>
      </w:r>
    </w:p>
    <w:p w:rsidR="00846D18" w:rsidRPr="00B220C7" w:rsidRDefault="00FB7659" w:rsidP="00B220C7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ab/>
      </w: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16.</w:t>
      </w: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ab/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Ova Odluka stupa na snagu osmog dana od dana objave u „Službenom glasniku Općine Čepin“</w:t>
      </w:r>
      <w:r w:rsidR="00846D18">
        <w:rPr>
          <w:rFonts w:eastAsia="Calibri"/>
          <w:lang w:eastAsia="en-US"/>
        </w:rPr>
        <w:t xml:space="preserve">, </w:t>
      </w:r>
      <w:r w:rsidR="00846D18" w:rsidRPr="00846D18">
        <w:rPr>
          <w:rFonts w:eastAsia="Calibri"/>
          <w:lang w:eastAsia="en-US"/>
        </w:rPr>
        <w:t>a primjenjuje se od 01. siječnja 201</w:t>
      </w:r>
      <w:r w:rsidR="00FB7659">
        <w:rPr>
          <w:rFonts w:eastAsia="Calibri"/>
          <w:lang w:eastAsia="en-US"/>
        </w:rPr>
        <w:t>9</w:t>
      </w:r>
      <w:r w:rsidR="00846D18" w:rsidRPr="00846D18">
        <w:rPr>
          <w:rFonts w:eastAsia="Calibri"/>
          <w:lang w:eastAsia="en-US"/>
        </w:rPr>
        <w:t>. godine.</w:t>
      </w:r>
    </w:p>
    <w:p w:rsidR="001D4BA4" w:rsidRPr="00B220C7" w:rsidRDefault="001D4BA4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left="5664" w:firstLine="708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PREDSJEDNIK</w:t>
      </w:r>
    </w:p>
    <w:p w:rsidR="00B220C7" w:rsidRPr="00B220C7" w:rsidRDefault="00B220C7" w:rsidP="00B220C7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B220C7">
        <w:rPr>
          <w:rFonts w:eastAsia="Calibri"/>
          <w:lang w:eastAsia="en-US"/>
        </w:rPr>
        <w:t>OPĆINSKOG VIJEĆA</w:t>
      </w:r>
    </w:p>
    <w:p w:rsidR="00B220C7" w:rsidRPr="00B220C7" w:rsidRDefault="00B220C7" w:rsidP="0087058D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846D18">
        <w:rPr>
          <w:rFonts w:eastAsia="Calibri"/>
          <w:lang w:eastAsia="en-US"/>
        </w:rPr>
        <w:t xml:space="preserve"> </w:t>
      </w:r>
      <w:r w:rsidR="0087058D">
        <w:rPr>
          <w:rFonts w:eastAsia="Calibri"/>
          <w:lang w:eastAsia="en-US"/>
        </w:rPr>
        <w:t xml:space="preserve">Robert </w:t>
      </w:r>
      <w:r w:rsidR="00846D18">
        <w:rPr>
          <w:rFonts w:eastAsia="Calibri"/>
          <w:lang w:eastAsia="en-US"/>
        </w:rPr>
        <w:t xml:space="preserve">Periša, dipl. </w:t>
      </w:r>
      <w:proofErr w:type="spellStart"/>
      <w:r w:rsidR="00846D18">
        <w:rPr>
          <w:rFonts w:eastAsia="Calibri"/>
          <w:lang w:eastAsia="en-US"/>
        </w:rPr>
        <w:t>oec</w:t>
      </w:r>
      <w:proofErr w:type="spellEnd"/>
      <w:r w:rsidR="00846D18">
        <w:rPr>
          <w:rFonts w:eastAsia="Calibri"/>
          <w:lang w:eastAsia="en-US"/>
        </w:rPr>
        <w:t>.</w:t>
      </w:r>
    </w:p>
    <w:p w:rsidR="001B65CE" w:rsidRPr="00B220C7" w:rsidRDefault="001B65CE"/>
    <w:sectPr w:rsidR="001B65CE" w:rsidRPr="00B2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7"/>
    <w:rsid w:val="001B65CE"/>
    <w:rsid w:val="001D4BA4"/>
    <w:rsid w:val="001F4F01"/>
    <w:rsid w:val="00212540"/>
    <w:rsid w:val="002942DE"/>
    <w:rsid w:val="002F7341"/>
    <w:rsid w:val="00312C28"/>
    <w:rsid w:val="005215E1"/>
    <w:rsid w:val="0065364E"/>
    <w:rsid w:val="00791A41"/>
    <w:rsid w:val="0083187F"/>
    <w:rsid w:val="00846D18"/>
    <w:rsid w:val="0087058D"/>
    <w:rsid w:val="008B0DF2"/>
    <w:rsid w:val="008F6FF2"/>
    <w:rsid w:val="00A33267"/>
    <w:rsid w:val="00AB21C1"/>
    <w:rsid w:val="00B220C7"/>
    <w:rsid w:val="00B42BBA"/>
    <w:rsid w:val="00C25538"/>
    <w:rsid w:val="00C8461E"/>
    <w:rsid w:val="00CE365B"/>
    <w:rsid w:val="00D112CB"/>
    <w:rsid w:val="00D11920"/>
    <w:rsid w:val="00D805A2"/>
    <w:rsid w:val="00E84ABD"/>
    <w:rsid w:val="00EE7F17"/>
    <w:rsid w:val="00FA26E6"/>
    <w:rsid w:val="00FB7659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166C9-729E-4C1A-A613-F11ED53B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0C7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6D1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6D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2017-12-08T07:35:00Z</cp:lastPrinted>
  <dcterms:created xsi:type="dcterms:W3CDTF">2018-12-17T07:45:00Z</dcterms:created>
  <dcterms:modified xsi:type="dcterms:W3CDTF">2018-12-17T07:45:00Z</dcterms:modified>
</cp:coreProperties>
</file>