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A78" w:rsidRPr="00387216" w:rsidRDefault="00220A78" w:rsidP="00220A78">
      <w:pPr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 w:rsidRPr="00387216"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 w:rsidRPr="00387216">
        <w:rPr>
          <w:rFonts w:ascii="Calibri" w:eastAsia="Calibri" w:hAnsi="Calibri"/>
          <w:noProof/>
          <w:sz w:val="22"/>
          <w:szCs w:val="22"/>
        </w:rPr>
        <w:t xml:space="preserve"> 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2896162" wp14:editId="5B69B581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A78" w:rsidRPr="00387216" w:rsidRDefault="00220A78" w:rsidP="00220A78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REPUBLIKA HRVATSKA</w:t>
      </w:r>
    </w:p>
    <w:p w:rsidR="00220A78" w:rsidRPr="00387216" w:rsidRDefault="00220A78" w:rsidP="00220A78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>OSJEČKO-BARANJSKA ŽUPANIJA</w:t>
      </w:r>
    </w:p>
    <w:p w:rsidR="00220A78" w:rsidRPr="00387216" w:rsidRDefault="00220A78" w:rsidP="00220A78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         OPĆINA ČEPIN</w:t>
      </w:r>
    </w:p>
    <w:p w:rsidR="00220A78" w:rsidRPr="00387216" w:rsidRDefault="00220A78" w:rsidP="00220A7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OPĆINSKO VIJEĆE</w:t>
      </w:r>
    </w:p>
    <w:p w:rsidR="00220A78" w:rsidRPr="00387216" w:rsidRDefault="00220A78" w:rsidP="00220A78">
      <w:pPr>
        <w:rPr>
          <w:rFonts w:eastAsia="Calibri"/>
          <w:lang w:eastAsia="en-US"/>
        </w:rPr>
      </w:pPr>
    </w:p>
    <w:p w:rsidR="00220A78" w:rsidRPr="000527AA" w:rsidRDefault="00220A78" w:rsidP="00220A78">
      <w:r>
        <w:t xml:space="preserve">KLASA: </w:t>
      </w:r>
    </w:p>
    <w:p w:rsidR="00220A78" w:rsidRPr="000527AA" w:rsidRDefault="00220A78" w:rsidP="00220A78">
      <w:r>
        <w:t xml:space="preserve">URBROJ: </w:t>
      </w:r>
    </w:p>
    <w:p w:rsidR="00220A78" w:rsidRPr="000527AA" w:rsidRDefault="00220A78" w:rsidP="00220A78"/>
    <w:p w:rsidR="00220A78" w:rsidRDefault="00220A78" w:rsidP="00285543">
      <w:r>
        <w:t xml:space="preserve">Čepin, </w:t>
      </w:r>
    </w:p>
    <w:p w:rsidR="00647B77" w:rsidRDefault="00647B77" w:rsidP="00647B77">
      <w:pPr>
        <w:jc w:val="both"/>
      </w:pPr>
    </w:p>
    <w:p w:rsidR="00647B77" w:rsidRPr="00647B77" w:rsidRDefault="00647B77" w:rsidP="00647B77">
      <w:pPr>
        <w:ind w:firstLine="708"/>
        <w:jc w:val="both"/>
      </w:pPr>
      <w:r w:rsidRPr="00647B77">
        <w:t xml:space="preserve">Temeljem članka 49. stavka 1., 2. i 3. Zakona o poljoprivrednom zemljištu („Narodne novine“, broj 20/18.) i članka 32. Statuta Općine Čepin („Službeni glasnik Općine Čepin“, broj 5/18.-pročišćeni tekst), Općinsko vijeće Općine Čepin na svojoj </w:t>
      </w:r>
      <w:r w:rsidR="00614173">
        <w:t>___</w:t>
      </w:r>
      <w:r w:rsidRPr="00647B77">
        <w:t xml:space="preserve">. sjednici održanoj dana </w:t>
      </w:r>
      <w:r w:rsidR="00614173">
        <w:t>__________</w:t>
      </w:r>
      <w:r w:rsidRPr="00647B77">
        <w:t xml:space="preserve"> 2018. godine, donosi</w:t>
      </w:r>
    </w:p>
    <w:p w:rsidR="004957BA" w:rsidRDefault="004957BA" w:rsidP="004957BA">
      <w:pPr>
        <w:jc w:val="both"/>
      </w:pPr>
    </w:p>
    <w:p w:rsidR="00614173" w:rsidRPr="004957BA" w:rsidRDefault="00614173" w:rsidP="004957BA">
      <w:pPr>
        <w:jc w:val="both"/>
      </w:pPr>
    </w:p>
    <w:p w:rsidR="004957BA" w:rsidRPr="004957BA" w:rsidRDefault="004957BA" w:rsidP="004957BA">
      <w:pPr>
        <w:jc w:val="center"/>
      </w:pPr>
      <w:r w:rsidRPr="004957BA">
        <w:t>PLAN</w:t>
      </w:r>
    </w:p>
    <w:p w:rsidR="00614173" w:rsidRDefault="004957BA" w:rsidP="004957BA">
      <w:pPr>
        <w:jc w:val="center"/>
      </w:pPr>
      <w:r w:rsidRPr="004957BA">
        <w:t xml:space="preserve">korištenja sredstava ostvarenih od </w:t>
      </w:r>
      <w:r w:rsidR="00614173" w:rsidRPr="00614173">
        <w:t>zakupa, prodaje, prodaje izravnom pogodbom, privremenog korištenja i davanja na korištenje izravnom pogodbom</w:t>
      </w:r>
    </w:p>
    <w:p w:rsidR="004957BA" w:rsidRPr="004957BA" w:rsidRDefault="004957BA" w:rsidP="004957BA">
      <w:pPr>
        <w:jc w:val="center"/>
      </w:pPr>
      <w:r>
        <w:t xml:space="preserve">na području </w:t>
      </w:r>
      <w:r w:rsidR="00285543">
        <w:t>O</w:t>
      </w:r>
      <w:r>
        <w:t>pćine Čepin u 201</w:t>
      </w:r>
      <w:r w:rsidR="00614173">
        <w:t>9</w:t>
      </w:r>
      <w:r w:rsidRPr="004957BA">
        <w:t>. godini</w:t>
      </w:r>
    </w:p>
    <w:p w:rsidR="004957BA" w:rsidRDefault="004957BA" w:rsidP="004957BA">
      <w:pPr>
        <w:jc w:val="both"/>
      </w:pPr>
    </w:p>
    <w:p w:rsidR="00614173" w:rsidRPr="004957BA" w:rsidRDefault="00614173" w:rsidP="004957BA">
      <w:pPr>
        <w:jc w:val="both"/>
      </w:pPr>
    </w:p>
    <w:p w:rsidR="004957BA" w:rsidRPr="004957BA" w:rsidRDefault="004957BA" w:rsidP="004957BA">
      <w:pPr>
        <w:jc w:val="center"/>
      </w:pPr>
      <w:r w:rsidRPr="004957BA">
        <w:t>I.</w:t>
      </w:r>
    </w:p>
    <w:p w:rsidR="004957BA" w:rsidRPr="004957BA" w:rsidRDefault="004957BA" w:rsidP="004957BA">
      <w:pPr>
        <w:ind w:firstLine="720"/>
        <w:jc w:val="both"/>
      </w:pPr>
    </w:p>
    <w:p w:rsidR="004957BA" w:rsidRPr="004957BA" w:rsidRDefault="004957BA" w:rsidP="004957BA">
      <w:pPr>
        <w:ind w:firstLine="708"/>
        <w:jc w:val="both"/>
      </w:pPr>
      <w:r w:rsidRPr="004957BA">
        <w:t xml:space="preserve">Općinsko vijeće Općine Čepin </w:t>
      </w:r>
      <w:r w:rsidR="00FE22F0">
        <w:t>utvrđuje</w:t>
      </w:r>
      <w:r w:rsidRPr="004957BA">
        <w:t xml:space="preserve"> Plan korištenja sredstava ostvarenih od </w:t>
      </w:r>
      <w:r w:rsidR="00614173" w:rsidRPr="00614173">
        <w:t>zakupa, prodaje, prodaje izravnom pogodbom, privremenog korištenja i davanja na korištenje izravnom pogodbom</w:t>
      </w:r>
      <w:r w:rsidR="00614173">
        <w:t xml:space="preserve"> </w:t>
      </w:r>
      <w:r>
        <w:t>na području Općine Čepin u 201</w:t>
      </w:r>
      <w:r w:rsidR="00614173">
        <w:t>9</w:t>
      </w:r>
      <w:r w:rsidRPr="004957BA">
        <w:t>. godini</w:t>
      </w:r>
      <w:r w:rsidR="00A27E6B">
        <w:t>, kako slijedi:</w:t>
      </w:r>
    </w:p>
    <w:p w:rsidR="004957BA" w:rsidRDefault="004957BA" w:rsidP="004957BA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257"/>
        <w:gridCol w:w="5826"/>
        <w:gridCol w:w="1984"/>
      </w:tblGrid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>
            <w:r w:rsidRPr="00614173">
              <w:t>POZICIJA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OPIS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r w:rsidRPr="00614173">
              <w:t>IZNOS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-137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Kamate zakup zemljišta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13.400,00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-42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Prihodi od zakupa zemljišta u vlasništvu RH za  2010.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1.000,00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-41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Prihodi od zakupa zemljišta u vlasništvu RH za 2012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2.000,00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-28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Prihodi od dugogodišnjeg zakupa poljoprivrednog zemljišta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142.500,00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-27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Prihodi od zakupa pašnjaka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5.000,00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-25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Prihodi od zakupa zemljišta u vlasništvu RH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2.500.000,00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-23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Naknada za koncesiju za poljoprivredno zemljište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332.000,00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>
            <w:r w:rsidRPr="00614173">
              <w:t> 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Neutrošena sredstva iz 2018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198.000,00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>
            <w:r w:rsidRPr="00614173">
              <w:t> 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pPr>
              <w:rPr>
                <w:b/>
                <w:bCs/>
              </w:rPr>
            </w:pPr>
            <w:r w:rsidRPr="00614173">
              <w:rPr>
                <w:b/>
                <w:bCs/>
              </w:rPr>
              <w:t>UKUPNO PRIHODI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  <w:rPr>
                <w:b/>
                <w:bCs/>
              </w:rPr>
            </w:pPr>
            <w:r w:rsidRPr="00614173">
              <w:rPr>
                <w:b/>
                <w:bCs/>
              </w:rPr>
              <w:t>3.193.900,00</w:t>
            </w:r>
          </w:p>
        </w:tc>
      </w:tr>
    </w:tbl>
    <w:p w:rsidR="00614173" w:rsidRDefault="00614173" w:rsidP="004957BA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257"/>
        <w:gridCol w:w="5826"/>
        <w:gridCol w:w="1984"/>
      </w:tblGrid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>
            <w:r w:rsidRPr="00614173">
              <w:t>POZICIJA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OPIS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r w:rsidRPr="00614173">
              <w:t>IZNOS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10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Plaće za službenike i namještenike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235.000,00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49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Brendiranje čepinskog kupusa i zaštita imena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25.000,00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54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Sitan inventar i autogume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3.000,00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101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Sufinanciranje izrade i ažuriranja prostornih planova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5.000,00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124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Izgradnja otresišta i pristupnih puteva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490.000,00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lastRenderedPageBreak/>
              <w:t>125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Izdaci za suzbijanje ambrozije i košnja trave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140.000,00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126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Rashodi katastra i izmjere poljoprivrednog zemljišta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25.000,00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127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Poticaju za obrazovanje članova OPG-a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25.000,00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128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Održavanje prometne signalizacije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95.000,00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129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Održavanje kanala III i IV reda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330.000,00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130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Troškovi deratizacije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130.000,00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131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 xml:space="preserve">Čišćenje poljoprivrednih površina i uklanjanje otpada van 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190.000,00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132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Higijeničarska služba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75.000,00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137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Obrana od tuče aviogeneratorima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5.000,00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139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Naknada za uređenje voda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18.000,00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142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Ekološka proizvodnja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20.000,00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143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Izgradnja komunalne infrastrukture - projekti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10.000,00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144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Parcelacija županijske ceste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1.000,00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145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Sufinanciranje pčelarstva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10.000,00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147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Osiguranje usjeva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50.000,00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148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Projektna dokumentacija za tržnicu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20.000,00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199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Elementarna nepogoda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20.000,00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252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Tretiranje komaraca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50.000,00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261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Regres za godišnji odmor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12.000,00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275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Reprezentacija poljoprivreda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2.000,00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283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Sudjelovanje na sajmovima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5.000,00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289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Intelektualne usluge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30.000,00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294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Održavanje nadvožnjaka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50.000,00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302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Nadzor održavanja kanalske mreže HŽ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2.500,00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308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Subvencije za testiranje  atomizera i prskalica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10.000,00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424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Odjeća za redare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10.000,00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435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Razvoj ruralnog turizma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60.000,00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443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Izdaci za umjetno osjemenjivanje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40.000,00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462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Gospodarski sajam Kolođvar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20.000,00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486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Rad povjerenstava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30.000,00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541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Majice za sudionike na sajmu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9.000,00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657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Kontrola čipiranja pasa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50.000,00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707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Bunari za navodnjavanje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20.000,00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714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Košnja trave traktorom s malčerom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490.000,00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737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Sufinanciranje analize tla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50.000,00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752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Usluge održavanja Lada-Niva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13.000,00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756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 xml:space="preserve">Premije osiguranja Lada-Niva 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1.700,00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759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 xml:space="preserve">Usluga registracije Lada-Niva 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1.700,00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846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Asfaltiranje poljskih puteva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100.000,00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847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Oprema za tržnicu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200.000,00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 w:rsidP="00614173">
            <w:r w:rsidRPr="00614173">
              <w:t>849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r w:rsidRPr="00614173">
              <w:t>Police osiguranja lovačkim društvima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</w:pPr>
            <w:r w:rsidRPr="00614173">
              <w:t>15.000,00</w:t>
            </w:r>
          </w:p>
        </w:tc>
      </w:tr>
      <w:tr w:rsidR="00614173" w:rsidRPr="00614173" w:rsidTr="00614173">
        <w:trPr>
          <w:trHeight w:val="300"/>
        </w:trPr>
        <w:tc>
          <w:tcPr>
            <w:tcW w:w="1257" w:type="dxa"/>
            <w:noWrap/>
            <w:hideMark/>
          </w:tcPr>
          <w:p w:rsidR="00614173" w:rsidRPr="00614173" w:rsidRDefault="00614173">
            <w:r w:rsidRPr="00614173">
              <w:t> </w:t>
            </w:r>
          </w:p>
        </w:tc>
        <w:tc>
          <w:tcPr>
            <w:tcW w:w="5826" w:type="dxa"/>
            <w:noWrap/>
            <w:hideMark/>
          </w:tcPr>
          <w:p w:rsidR="00614173" w:rsidRPr="00614173" w:rsidRDefault="00614173">
            <w:pPr>
              <w:rPr>
                <w:b/>
                <w:bCs/>
              </w:rPr>
            </w:pPr>
            <w:r w:rsidRPr="00614173">
              <w:rPr>
                <w:b/>
                <w:bCs/>
              </w:rPr>
              <w:t>UKUPNO RASHODI</w:t>
            </w:r>
          </w:p>
        </w:tc>
        <w:tc>
          <w:tcPr>
            <w:tcW w:w="1984" w:type="dxa"/>
            <w:noWrap/>
            <w:hideMark/>
          </w:tcPr>
          <w:p w:rsidR="00614173" w:rsidRPr="00614173" w:rsidRDefault="00614173" w:rsidP="00614173">
            <w:pPr>
              <w:jc w:val="right"/>
              <w:rPr>
                <w:b/>
                <w:bCs/>
              </w:rPr>
            </w:pPr>
            <w:r w:rsidRPr="00614173">
              <w:rPr>
                <w:b/>
                <w:bCs/>
              </w:rPr>
              <w:t>3.193.900,00</w:t>
            </w:r>
          </w:p>
        </w:tc>
      </w:tr>
    </w:tbl>
    <w:p w:rsidR="00285543" w:rsidRDefault="00285543" w:rsidP="004957BA"/>
    <w:p w:rsidR="004957BA" w:rsidRDefault="004957BA" w:rsidP="004957BA">
      <w:pPr>
        <w:jc w:val="both"/>
      </w:pPr>
    </w:p>
    <w:p w:rsidR="00135215" w:rsidRPr="004957BA" w:rsidRDefault="00135215" w:rsidP="004957BA">
      <w:pPr>
        <w:jc w:val="both"/>
        <w:rPr>
          <w:rFonts w:ascii="Calibri" w:hAnsi="Calibri" w:cs="Calibri"/>
          <w:color w:val="222A35"/>
        </w:rPr>
      </w:pPr>
    </w:p>
    <w:p w:rsidR="004957BA" w:rsidRPr="004957BA" w:rsidRDefault="004957BA" w:rsidP="004957BA">
      <w:pPr>
        <w:jc w:val="center"/>
      </w:pPr>
      <w:r w:rsidRPr="004957BA">
        <w:lastRenderedPageBreak/>
        <w:t>I</w:t>
      </w:r>
      <w:r w:rsidR="00A27E6B">
        <w:t>I</w:t>
      </w:r>
      <w:r w:rsidRPr="004957BA">
        <w:t>.</w:t>
      </w:r>
    </w:p>
    <w:p w:rsidR="004957BA" w:rsidRDefault="004957BA" w:rsidP="004957BA">
      <w:pPr>
        <w:ind w:firstLine="708"/>
        <w:jc w:val="both"/>
      </w:pPr>
    </w:p>
    <w:p w:rsidR="004957BA" w:rsidRPr="004957BA" w:rsidRDefault="004957BA" w:rsidP="004957BA">
      <w:pPr>
        <w:ind w:firstLine="708"/>
        <w:jc w:val="both"/>
      </w:pPr>
      <w:r w:rsidRPr="004957BA">
        <w:t xml:space="preserve">U slučaju da se pojedine proračunske stavke iz ovog Plana ne budu mogle izvršavati zbog nedovoljno planiranih rashoda/izdataka, Općinsko vijeće Općine Čepin ovlašćuje </w:t>
      </w:r>
      <w:r w:rsidR="00A27E6B">
        <w:t>o</w:t>
      </w:r>
      <w:r w:rsidRPr="004957BA">
        <w:t>pćinskog načelnika Općine Čepin da može izvršiti preraspodjelu sredstava na proračunskim stavkama kod proračunskih korisnika ili između proračunskih korisnika najviše do 5% rashoda ili izdataka na proračunskoj stavci od strane Općinskog vijeća koja se umanjuje, ali samo za stavke planirane ovim Planom.</w:t>
      </w:r>
    </w:p>
    <w:p w:rsidR="004957BA" w:rsidRPr="004957BA" w:rsidRDefault="004957BA" w:rsidP="004957BA">
      <w:pPr>
        <w:ind w:firstLine="720"/>
        <w:jc w:val="both"/>
      </w:pPr>
    </w:p>
    <w:p w:rsidR="004957BA" w:rsidRPr="004957BA" w:rsidRDefault="00A27E6B" w:rsidP="004957BA">
      <w:pPr>
        <w:jc w:val="center"/>
      </w:pPr>
      <w:r>
        <w:t>I</w:t>
      </w:r>
      <w:r w:rsidR="00135215">
        <w:t>II</w:t>
      </w:r>
      <w:r w:rsidR="004957BA" w:rsidRPr="004957BA">
        <w:t>.</w:t>
      </w:r>
    </w:p>
    <w:p w:rsidR="004957BA" w:rsidRDefault="004957BA" w:rsidP="004957BA">
      <w:pPr>
        <w:ind w:firstLine="708"/>
        <w:jc w:val="both"/>
      </w:pPr>
    </w:p>
    <w:p w:rsidR="004957BA" w:rsidRPr="004957BA" w:rsidRDefault="004957BA" w:rsidP="004957BA">
      <w:pPr>
        <w:ind w:firstLine="708"/>
        <w:jc w:val="both"/>
      </w:pPr>
      <w:r w:rsidRPr="004957BA">
        <w:t>Ovaj Plan</w:t>
      </w:r>
      <w:r>
        <w:t xml:space="preserve"> stupa na snagu </w:t>
      </w:r>
      <w:r w:rsidR="00A27E6B">
        <w:t xml:space="preserve">osmog dana od dana objave u </w:t>
      </w:r>
      <w:r w:rsidR="00A27E6B" w:rsidRPr="00A27E6B">
        <w:t>„Službenom glasniku Općine Čepin“</w:t>
      </w:r>
      <w:r w:rsidR="00A27E6B">
        <w:t>, a primjenjuje se od 0</w:t>
      </w:r>
      <w:r>
        <w:t>1. siječnja 201</w:t>
      </w:r>
      <w:r w:rsidR="00135215">
        <w:t>9</w:t>
      </w:r>
      <w:r w:rsidRPr="004957BA">
        <w:t>. godin</w:t>
      </w:r>
      <w:r w:rsidR="00A27E6B">
        <w:t>e.</w:t>
      </w:r>
    </w:p>
    <w:p w:rsidR="004957BA" w:rsidRDefault="004957BA" w:rsidP="004957BA">
      <w:pPr>
        <w:jc w:val="both"/>
      </w:pPr>
    </w:p>
    <w:p w:rsidR="00A27E6B" w:rsidRPr="004957BA" w:rsidRDefault="00A27E6B" w:rsidP="004957BA">
      <w:pPr>
        <w:jc w:val="both"/>
      </w:pPr>
    </w:p>
    <w:p w:rsidR="004957BA" w:rsidRPr="004957BA" w:rsidRDefault="004957BA" w:rsidP="004957BA">
      <w:pPr>
        <w:ind w:left="5420" w:firstLine="340"/>
        <w:jc w:val="both"/>
      </w:pPr>
      <w:r w:rsidRPr="004957BA">
        <w:t xml:space="preserve">            PREDSJEDNIK</w:t>
      </w:r>
    </w:p>
    <w:p w:rsidR="004957BA" w:rsidRPr="004957BA" w:rsidRDefault="004957BA" w:rsidP="004957BA">
      <w:pPr>
        <w:ind w:left="5040" w:firstLine="720"/>
        <w:jc w:val="both"/>
      </w:pPr>
      <w:r w:rsidRPr="004957BA">
        <w:t xml:space="preserve">      OPĆINSKOG VIJEĆA</w:t>
      </w:r>
    </w:p>
    <w:p w:rsidR="004957BA" w:rsidRPr="004957BA" w:rsidRDefault="004957BA" w:rsidP="004957BA">
      <w:pPr>
        <w:ind w:left="5040" w:firstLine="720"/>
        <w:jc w:val="both"/>
      </w:pPr>
      <w:r w:rsidRPr="004957BA">
        <w:t xml:space="preserve">      </w:t>
      </w:r>
      <w:r w:rsidR="00A27E6B">
        <w:t>Robert Periša, dipl. oec.</w:t>
      </w:r>
    </w:p>
    <w:p w:rsidR="003E6571" w:rsidRDefault="003E6571"/>
    <w:sectPr w:rsidR="003E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BA"/>
    <w:rsid w:val="00130AB7"/>
    <w:rsid w:val="00135215"/>
    <w:rsid w:val="00220A78"/>
    <w:rsid w:val="00285543"/>
    <w:rsid w:val="003E6571"/>
    <w:rsid w:val="00420ECF"/>
    <w:rsid w:val="004957BA"/>
    <w:rsid w:val="00614173"/>
    <w:rsid w:val="00647B77"/>
    <w:rsid w:val="007C508C"/>
    <w:rsid w:val="00A27E6B"/>
    <w:rsid w:val="00F145F3"/>
    <w:rsid w:val="00F771DE"/>
    <w:rsid w:val="00F856EE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268A1-CD03-4B05-BEAC-F35165FA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9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dcterms:created xsi:type="dcterms:W3CDTF">2018-12-17T07:45:00Z</dcterms:created>
  <dcterms:modified xsi:type="dcterms:W3CDTF">2018-12-17T07:45:00Z</dcterms:modified>
</cp:coreProperties>
</file>