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E6B5" w14:textId="77777777" w:rsidR="00500C83" w:rsidRDefault="00500C83" w:rsidP="00D46C01">
      <w:pPr>
        <w:ind w:firstLine="708"/>
        <w:jc w:val="both"/>
      </w:pPr>
    </w:p>
    <w:p w14:paraId="40F994EE" w14:textId="77777777" w:rsidR="00500C83" w:rsidRDefault="00500C83" w:rsidP="00D46C01">
      <w:pPr>
        <w:ind w:firstLine="708"/>
        <w:jc w:val="both"/>
      </w:pPr>
    </w:p>
    <w:p w14:paraId="41D34CDF" w14:textId="77777777" w:rsidR="00500C83" w:rsidRDefault="00500C83" w:rsidP="00D46C01">
      <w:pPr>
        <w:ind w:firstLine="708"/>
        <w:jc w:val="both"/>
      </w:pPr>
    </w:p>
    <w:p w14:paraId="6238DBC1" w14:textId="77777777" w:rsidR="00500C83" w:rsidRDefault="00500C83" w:rsidP="00D46C01">
      <w:pPr>
        <w:ind w:firstLine="708"/>
        <w:jc w:val="both"/>
      </w:pPr>
    </w:p>
    <w:p w14:paraId="3A5365A9" w14:textId="77777777" w:rsidR="00500C83" w:rsidRDefault="00500C83" w:rsidP="00D46C01">
      <w:pPr>
        <w:ind w:firstLine="708"/>
        <w:jc w:val="both"/>
      </w:pPr>
    </w:p>
    <w:p w14:paraId="2C6FE979" w14:textId="77777777" w:rsidR="00500C83" w:rsidRDefault="00500C83" w:rsidP="00D46C01">
      <w:pPr>
        <w:ind w:firstLine="708"/>
        <w:jc w:val="both"/>
      </w:pPr>
    </w:p>
    <w:p w14:paraId="5C5CA212" w14:textId="77777777" w:rsidR="00500C83" w:rsidRDefault="00500C83" w:rsidP="00D46C01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D20A0" wp14:editId="126955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FFADC" w14:textId="77777777" w:rsidR="00500C83" w:rsidRPr="0077330C" w:rsidRDefault="00500C83" w:rsidP="00500C83">
                            <w:pPr>
                              <w:jc w:val="right"/>
                              <w:rPr>
                                <w:rFonts w:ascii="Times New Roman" w:eastAsia="Batang" w:hAnsi="Times New Roman"/>
                                <w:color w:val="99CB38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30C">
                              <w:rPr>
                                <w:rFonts w:ascii="Times New Roman" w:eastAsia="Batang" w:hAnsi="Times New Roman"/>
                                <w:color w:val="99CB38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PRORAČUNSKI      VODIČ</w:t>
                            </w:r>
                          </w:p>
                          <w:p w14:paraId="7FF7ADB9" w14:textId="50C9DC0D" w:rsidR="00500C83" w:rsidRPr="0077330C" w:rsidRDefault="00500C83" w:rsidP="00500C83">
                            <w:pPr>
                              <w:ind w:left="1416"/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30C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OPĆINE ČEPIN ZA 20</w:t>
                            </w:r>
                            <w:r w:rsidR="00FA7699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B0E1B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7330C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GODINU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D20A0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16FFADC" w14:textId="77777777" w:rsidR="00500C83" w:rsidRPr="0077330C" w:rsidRDefault="00500C83" w:rsidP="00500C83">
                      <w:pPr>
                        <w:jc w:val="right"/>
                        <w:rPr>
                          <w:rFonts w:ascii="Times New Roman" w:eastAsia="Batang" w:hAnsi="Times New Roman"/>
                          <w:color w:val="99CB38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30C">
                        <w:rPr>
                          <w:rFonts w:ascii="Times New Roman" w:eastAsia="Batang" w:hAnsi="Times New Roman"/>
                          <w:color w:val="99CB38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PRORAČUNSKI      VODIČ</w:t>
                      </w:r>
                    </w:p>
                    <w:p w14:paraId="7FF7ADB9" w14:textId="50C9DC0D" w:rsidR="00500C83" w:rsidRPr="0077330C" w:rsidRDefault="00500C83" w:rsidP="00500C83">
                      <w:pPr>
                        <w:ind w:left="1416"/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30C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OPĆINE ČEPIN ZA 20</w:t>
                      </w:r>
                      <w:r w:rsidR="00FA7699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B0E1B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7330C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GODINU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26195" w14:textId="77777777" w:rsidR="00500C83" w:rsidRDefault="00500C83" w:rsidP="00D46C01">
      <w:pPr>
        <w:ind w:firstLine="708"/>
        <w:jc w:val="both"/>
      </w:pPr>
    </w:p>
    <w:p w14:paraId="04267131" w14:textId="60F631F3" w:rsidR="00500C83" w:rsidRDefault="00500C83" w:rsidP="00244188">
      <w:pPr>
        <w:jc w:val="center"/>
      </w:pPr>
    </w:p>
    <w:p w14:paraId="51D11308" w14:textId="77777777" w:rsidR="00500C83" w:rsidRDefault="00500C83" w:rsidP="00D46C01">
      <w:pPr>
        <w:ind w:firstLine="708"/>
        <w:jc w:val="both"/>
      </w:pPr>
    </w:p>
    <w:p w14:paraId="5CD3F684" w14:textId="6B19DC73" w:rsidR="00500C83" w:rsidRDefault="00500C83" w:rsidP="00244188">
      <w:pPr>
        <w:ind w:firstLine="708"/>
      </w:pPr>
    </w:p>
    <w:p w14:paraId="4AA51346" w14:textId="77777777" w:rsidR="00500C83" w:rsidRDefault="00500C83" w:rsidP="00D46C01">
      <w:pPr>
        <w:ind w:firstLine="708"/>
        <w:jc w:val="both"/>
      </w:pPr>
    </w:p>
    <w:p w14:paraId="39E13ECB" w14:textId="7CC36AD6" w:rsidR="00500C83" w:rsidRDefault="00DA5100" w:rsidP="00D46C01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E67C44" wp14:editId="5BC6F457">
            <wp:simplePos x="1352550" y="5248275"/>
            <wp:positionH relativeFrom="margin">
              <wp:align>center</wp:align>
            </wp:positionH>
            <wp:positionV relativeFrom="margin">
              <wp:align>top</wp:align>
            </wp:positionV>
            <wp:extent cx="5760720" cy="3842385"/>
            <wp:effectExtent l="0" t="0" r="0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32CDD6" w14:textId="77777777" w:rsidR="00500C83" w:rsidRDefault="00500C83" w:rsidP="00D46C01">
      <w:pPr>
        <w:ind w:firstLine="708"/>
        <w:jc w:val="both"/>
      </w:pPr>
    </w:p>
    <w:p w14:paraId="08D46E12" w14:textId="77777777" w:rsidR="00500C83" w:rsidRDefault="00500C83" w:rsidP="00C23A98">
      <w:pPr>
        <w:jc w:val="both"/>
      </w:pPr>
    </w:p>
    <w:p w14:paraId="150D0D20" w14:textId="77777777" w:rsidR="00500C83" w:rsidRDefault="00500C83" w:rsidP="00D46C01">
      <w:pPr>
        <w:pStyle w:val="Naslov1"/>
        <w:jc w:val="both"/>
      </w:pPr>
      <w:r w:rsidRPr="00672E50">
        <w:lastRenderedPageBreak/>
        <w:t>Što je proračun i tko ga donosi?</w:t>
      </w:r>
    </w:p>
    <w:p w14:paraId="30BD3C73" w14:textId="77777777" w:rsidR="00500C83" w:rsidRPr="00672E50" w:rsidRDefault="00500C83" w:rsidP="00D46C01">
      <w:pPr>
        <w:jc w:val="both"/>
        <w:rPr>
          <w:b/>
          <w:sz w:val="36"/>
          <w:szCs w:val="36"/>
        </w:rPr>
      </w:pPr>
    </w:p>
    <w:p w14:paraId="66C4C79D" w14:textId="77777777" w:rsidR="00500C83" w:rsidRDefault="00500C83" w:rsidP="00D46C01">
      <w:pPr>
        <w:ind w:firstLine="708"/>
        <w:jc w:val="both"/>
      </w:pPr>
      <w:r>
        <w:t>Proračun je temeljni financijski dokument općine koji utvrđuje plan financiranja svih aktivnosti i projekata za  proračunsku godinu koja se poklapa s kalendarskom. Proračun je akt kojim se procjenjuju prihodi i primici, te utvrđuju rashodi i izdaci Općine za jednu godinu. Uz proračun  donose se i projekcije prihoda i primitaka i rashoda i izdataka za sljedeće dvije godine.</w:t>
      </w:r>
    </w:p>
    <w:p w14:paraId="262AC8F3" w14:textId="747CA28B" w:rsidR="00500C83" w:rsidRDefault="00500C83" w:rsidP="00D46C01">
      <w:pPr>
        <w:jc w:val="both"/>
      </w:pPr>
      <w:r>
        <w:t xml:space="preserve">Proračun  donosi  Općinsko vijeće do kraja tekuće za narednu proračunsku godinu. Prijedlog proračuna i projekcije utvrđuje </w:t>
      </w:r>
      <w:r w:rsidR="006F161B">
        <w:t xml:space="preserve">općinski </w:t>
      </w:r>
      <w:r>
        <w:t>načelnik</w:t>
      </w:r>
      <w:r w:rsidR="006F161B">
        <w:t>,</w:t>
      </w:r>
      <w:r>
        <w:t xml:space="preserve"> te ih podnosi Općinskom vijeću na donošenje. </w:t>
      </w:r>
    </w:p>
    <w:p w14:paraId="526BCFDE" w14:textId="77777777" w:rsidR="00500C83" w:rsidRDefault="00500C83" w:rsidP="00D46C01">
      <w:pPr>
        <w:ind w:firstLine="708"/>
        <w:jc w:val="both"/>
      </w:pPr>
      <w:r>
        <w:t>Proračun mora biti uravnotežen, što znači da ukupna visina planiranih prihoda, primitaka i raspoloživih sredstava iz prethodne godine mora pokrivati ukupnu visinu planiranih rashoda i izdataka.</w:t>
      </w:r>
    </w:p>
    <w:p w14:paraId="0D125D54" w14:textId="77777777" w:rsidR="00500C83" w:rsidRDefault="00500C83" w:rsidP="00D46C01">
      <w:pPr>
        <w:pStyle w:val="Odlomakpopisa"/>
        <w:ind w:left="0"/>
        <w:jc w:val="both"/>
      </w:pPr>
      <w:r>
        <w:t>Tijekom fiskalne godine, koja je relativno duga, može doći do neusklađenosti planiranih prihoda i primitaka i rashoda i izdataka, te se njihovo ponovno uravnoteženje vrši putem izmjena i dopuna proračuna (rebalansa) proračuna.</w:t>
      </w:r>
    </w:p>
    <w:p w14:paraId="149325A7" w14:textId="09669D77" w:rsidR="00500C83" w:rsidRDefault="00500C83" w:rsidP="00D46C01">
      <w:pPr>
        <w:ind w:firstLine="708"/>
        <w:jc w:val="both"/>
      </w:pPr>
      <w:r>
        <w:t xml:space="preserve">Procedura izmjena i dopuna Proračuna jednaka je proceduri njegova donošenja, predlaže ih </w:t>
      </w:r>
      <w:r w:rsidR="0078766A">
        <w:t>općinski n</w:t>
      </w:r>
      <w:r>
        <w:t>ačelnik</w:t>
      </w:r>
      <w:r w:rsidR="0078766A">
        <w:t>,</w:t>
      </w:r>
      <w:r>
        <w:t xml:space="preserve"> a donosi Općinsko vijeće.</w:t>
      </w:r>
    </w:p>
    <w:p w14:paraId="6C182BBE" w14:textId="77777777" w:rsidR="00500C83" w:rsidRDefault="00500C83" w:rsidP="00D46C01">
      <w:pPr>
        <w:pStyle w:val="Odlomakpopisa"/>
        <w:ind w:left="0" w:firstLine="708"/>
        <w:jc w:val="both"/>
      </w:pPr>
      <w:r>
        <w:t>Unutar jedne godine može se donijeti neograničeni broj izmjena i dopuna proračuna/financijskog plana.</w:t>
      </w:r>
    </w:p>
    <w:p w14:paraId="7652FB13" w14:textId="77777777" w:rsidR="00500C83" w:rsidRDefault="00500C83" w:rsidP="00D46C01">
      <w:pPr>
        <w:pStyle w:val="Odlomakpopisa"/>
        <w:ind w:left="0" w:firstLine="708"/>
        <w:jc w:val="both"/>
      </w:pPr>
      <w:r w:rsidRPr="00443A8F">
        <w:t>Uz svaki proračun donosi se i odluka o izvršavanju proračuna za tu fiskalnu godinu</w:t>
      </w:r>
      <w:r>
        <w:t>. Tim dokumentom utvrđuju se razna pitanja vezana uz izvršenje proračuna, utvrđuju se „pravila igre“ pitanja vezana za izvršenje proračuna kao što su upravljanje financijskom i nefinancijskom imovinom, zaduživanje i davanje jamstva, korištenje namjenskih prihoda, prava i obveze korisnika proračunskih sredstava.</w:t>
      </w:r>
    </w:p>
    <w:p w14:paraId="68770D33" w14:textId="77777777" w:rsidR="00500C83" w:rsidRDefault="00500C83" w:rsidP="00D46C01">
      <w:pPr>
        <w:pStyle w:val="Naslov3"/>
        <w:jc w:val="both"/>
      </w:pPr>
      <w:r>
        <w:t xml:space="preserve">Od čega se sastoji </w:t>
      </w:r>
      <w:r w:rsidRPr="00990AC0">
        <w:t>proračun?</w:t>
      </w:r>
    </w:p>
    <w:p w14:paraId="3A423CC3" w14:textId="77777777" w:rsidR="00500C83" w:rsidRDefault="00500C83" w:rsidP="00D46C01">
      <w:pPr>
        <w:pStyle w:val="Odlomakpopisa"/>
        <w:ind w:left="0"/>
        <w:jc w:val="both"/>
        <w:rPr>
          <w:b/>
        </w:rPr>
      </w:pPr>
    </w:p>
    <w:p w14:paraId="1A21D983" w14:textId="77777777" w:rsidR="00500C83" w:rsidRDefault="00500C83" w:rsidP="00D46C01">
      <w:pPr>
        <w:pStyle w:val="Odlomakpopisa"/>
        <w:ind w:left="0"/>
        <w:jc w:val="both"/>
      </w:pPr>
      <w:r w:rsidRPr="00710880">
        <w:t>Proračun se sastoji od općeg i posebnog dijela i plana razvojnih programa.</w:t>
      </w:r>
    </w:p>
    <w:p w14:paraId="1FA233CF" w14:textId="77777777" w:rsidR="00500C83" w:rsidRDefault="00500C83" w:rsidP="00D46C01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Opći</w:t>
      </w:r>
      <w:r w:rsidRPr="00696335">
        <w:rPr>
          <w:b/>
        </w:rPr>
        <w:t xml:space="preserve"> dio proračuna</w:t>
      </w:r>
    </w:p>
    <w:p w14:paraId="2CAA4F09" w14:textId="77777777" w:rsidR="00500C83" w:rsidRDefault="00500C83" w:rsidP="00D46C01">
      <w:pPr>
        <w:pStyle w:val="Odlomakpopisa"/>
        <w:ind w:left="227"/>
        <w:jc w:val="both"/>
      </w:pPr>
      <w:r>
        <w:t>Opći dio proračuna čini račun Prihoda i rashoda, račun financiranja i Raspoloživa sredstva</w:t>
      </w:r>
    </w:p>
    <w:p w14:paraId="1CA6E703" w14:textId="77777777" w:rsidR="00500C83" w:rsidRDefault="00500C83" w:rsidP="00D46C01">
      <w:pPr>
        <w:pStyle w:val="Odlomakpopisa"/>
        <w:numPr>
          <w:ilvl w:val="0"/>
          <w:numId w:val="1"/>
        </w:numPr>
        <w:jc w:val="both"/>
        <w:rPr>
          <w:b/>
        </w:rPr>
      </w:pPr>
      <w:r w:rsidRPr="00696335">
        <w:rPr>
          <w:b/>
        </w:rPr>
        <w:t>Posebni dio proračuna</w:t>
      </w:r>
    </w:p>
    <w:p w14:paraId="49F9104B" w14:textId="77777777" w:rsidR="00500C83" w:rsidRDefault="00500C83" w:rsidP="00D46C01">
      <w:pPr>
        <w:pStyle w:val="Odlomakpopisa"/>
        <w:ind w:left="0"/>
        <w:jc w:val="both"/>
      </w:pPr>
      <w:r>
        <w:t>P</w:t>
      </w:r>
      <w:r w:rsidRPr="00696335">
        <w:t>rikaz</w:t>
      </w:r>
      <w:r>
        <w:t xml:space="preserve">uje </w:t>
      </w:r>
      <w:r w:rsidRPr="00696335">
        <w:t xml:space="preserve"> sv</w:t>
      </w:r>
      <w:r>
        <w:t>e</w:t>
      </w:r>
      <w:r w:rsidRPr="00696335">
        <w:t xml:space="preserve"> planiran</w:t>
      </w:r>
      <w:r>
        <w:t>e</w:t>
      </w:r>
      <w:r w:rsidRPr="00696335">
        <w:t xml:space="preserve"> rashod</w:t>
      </w:r>
      <w:r>
        <w:t>e</w:t>
      </w:r>
      <w:r w:rsidRPr="00696335">
        <w:t xml:space="preserve"> i izda</w:t>
      </w:r>
      <w:r>
        <w:t>tke</w:t>
      </w:r>
      <w:r w:rsidRPr="00696335">
        <w:t xml:space="preserve"> razvrstan</w:t>
      </w:r>
      <w:r>
        <w:t>e</w:t>
      </w:r>
      <w:r w:rsidRPr="00696335">
        <w:t xml:space="preserve"> prema propisanim klasifikacijama koje omogućuju lakše praćenje i snalaženje u proračunu. </w:t>
      </w:r>
    </w:p>
    <w:p w14:paraId="72F2DB8B" w14:textId="77777777" w:rsidR="00500C83" w:rsidRDefault="00500C83" w:rsidP="00D46C01">
      <w:pPr>
        <w:pStyle w:val="Odlomakpopisa"/>
        <w:ind w:left="0"/>
        <w:jc w:val="both"/>
        <w:rPr>
          <w:i/>
        </w:rPr>
      </w:pPr>
      <w:r w:rsidRPr="00EF501F">
        <w:rPr>
          <w:i/>
        </w:rPr>
        <w:t>Proračunske klasifikacije su: organizacijska, programska, funkcijska, ekonomska, lokacijska i izvori financiranja.</w:t>
      </w:r>
    </w:p>
    <w:p w14:paraId="69DD5C94" w14:textId="77777777" w:rsidR="00500C83" w:rsidRPr="00EF501F" w:rsidRDefault="00500C83" w:rsidP="00D46C01">
      <w:pPr>
        <w:pStyle w:val="Odlomakpopisa"/>
        <w:ind w:left="0"/>
        <w:jc w:val="both"/>
      </w:pPr>
      <w:r w:rsidRPr="00EF501F">
        <w:t xml:space="preserve">Iz posebnog dijela proračuna mogu se utvrditi koje </w:t>
      </w:r>
      <w:r>
        <w:t xml:space="preserve">programe koji se sastoje od </w:t>
      </w:r>
      <w:r w:rsidRPr="00EF501F">
        <w:t>aktivnosti i projek</w:t>
      </w:r>
      <w:r>
        <w:t>a</w:t>
      </w:r>
      <w:r w:rsidRPr="00EF501F">
        <w:t>t</w:t>
      </w:r>
      <w:r>
        <w:t>a</w:t>
      </w:r>
      <w:r w:rsidRPr="00EF501F">
        <w:t xml:space="preserve"> Općina planira financirati, vrste rashoda i izdataka koje se u njima pojavljuju, iz kojih sredstava se financiraju, i tko je organizacijski nadležan za provedbu planiranih aktivnosti i projekata.</w:t>
      </w:r>
    </w:p>
    <w:p w14:paraId="51853C84" w14:textId="77777777" w:rsidR="004E18AE" w:rsidRPr="004E18AE" w:rsidRDefault="004E18AE" w:rsidP="004E18AE"/>
    <w:p w14:paraId="349B42FC" w14:textId="673C6D2E" w:rsidR="00500C83" w:rsidRDefault="00500C83" w:rsidP="00D46C01">
      <w:pPr>
        <w:pStyle w:val="Naslov3"/>
        <w:jc w:val="both"/>
      </w:pPr>
      <w:r>
        <w:t>Što su proračunski korisnici?</w:t>
      </w:r>
    </w:p>
    <w:p w14:paraId="43658C85" w14:textId="77777777" w:rsidR="00500C83" w:rsidRDefault="00500C83" w:rsidP="00D46C01">
      <w:pPr>
        <w:pStyle w:val="Odlomakpopisa"/>
        <w:ind w:left="0"/>
        <w:jc w:val="both"/>
        <w:rPr>
          <w:b/>
        </w:rPr>
      </w:pPr>
    </w:p>
    <w:p w14:paraId="29CCB564" w14:textId="1A8B50C2" w:rsidR="00BD5625" w:rsidRDefault="00500C83" w:rsidP="000F3980">
      <w:pPr>
        <w:pStyle w:val="Odlomakpopisa"/>
        <w:ind w:left="0" w:firstLine="708"/>
        <w:jc w:val="both"/>
        <w:rPr>
          <w:color w:val="FF0000"/>
        </w:rPr>
      </w:pPr>
      <w:r>
        <w:t xml:space="preserve">To su ustanove kojima je Općina osnivač i koje se većim dijelom financiraju iz općinskog proračuna, navedene su u Registru korisnika proračuna koji se objavljuje u Narodnim novinama. </w:t>
      </w:r>
      <w:r w:rsidR="00E81701">
        <w:t>Proračunski korisnici Općine Čepin u 20</w:t>
      </w:r>
      <w:r w:rsidR="00FA7699">
        <w:t>2</w:t>
      </w:r>
      <w:r w:rsidR="004233B2">
        <w:t>3</w:t>
      </w:r>
      <w:r w:rsidR="00E81701">
        <w:t>. su</w:t>
      </w:r>
      <w:r>
        <w:t xml:space="preserve"> Centar za kulturu</w:t>
      </w:r>
      <w:r w:rsidR="004233B2">
        <w:t xml:space="preserve">, </w:t>
      </w:r>
      <w:r w:rsidRPr="00534AB2">
        <w:t>Javn</w:t>
      </w:r>
      <w:r w:rsidR="002D4669">
        <w:t>a</w:t>
      </w:r>
      <w:r w:rsidRPr="00534AB2">
        <w:t xml:space="preserve"> vatrogasn</w:t>
      </w:r>
      <w:r w:rsidR="002D4669">
        <w:t>a</w:t>
      </w:r>
      <w:r w:rsidRPr="00534AB2">
        <w:t xml:space="preserve"> postrojb</w:t>
      </w:r>
      <w:r w:rsidR="002D4669">
        <w:t>a</w:t>
      </w:r>
      <w:r w:rsidR="004233B2">
        <w:t xml:space="preserve"> i Dječji vrtić Zvončić Čepin</w:t>
      </w:r>
      <w:r w:rsidR="00BD5625" w:rsidRPr="00534AB2">
        <w:t xml:space="preserve">. </w:t>
      </w:r>
    </w:p>
    <w:p w14:paraId="2D578676" w14:textId="6DA5E28A" w:rsidR="00500C83" w:rsidRDefault="00500C83" w:rsidP="00D46C01">
      <w:pPr>
        <w:pStyle w:val="Odlomakpopisa"/>
        <w:ind w:left="0"/>
        <w:jc w:val="both"/>
      </w:pPr>
      <w:r>
        <w:t>Od 2016. godine svi prihodi i rashodi proračunskog korisnika sastavni su dio Proračuna Općine Čepin i zajedno čine konsolidirani općinski proračun.</w:t>
      </w:r>
    </w:p>
    <w:p w14:paraId="11CE1B23" w14:textId="77777777" w:rsidR="00500C83" w:rsidRDefault="00500C83" w:rsidP="00D46C01">
      <w:pPr>
        <w:pStyle w:val="Odlomakpopisa"/>
        <w:ind w:left="0"/>
        <w:jc w:val="both"/>
      </w:pPr>
    </w:p>
    <w:p w14:paraId="2AF3BF05" w14:textId="77777777" w:rsidR="00500C83" w:rsidRDefault="00500C83" w:rsidP="00D46C01">
      <w:pPr>
        <w:pStyle w:val="Naslov3"/>
        <w:jc w:val="both"/>
      </w:pPr>
      <w:r w:rsidRPr="006D08BE">
        <w:t>Proračunski korisnici Općine Čepin</w:t>
      </w:r>
    </w:p>
    <w:p w14:paraId="63F3EA39" w14:textId="77777777" w:rsidR="00500C83" w:rsidRPr="006D08BE" w:rsidRDefault="00500C83" w:rsidP="00D46C01">
      <w:pPr>
        <w:pStyle w:val="Odlomakpopisa"/>
        <w:ind w:left="0"/>
        <w:jc w:val="both"/>
        <w:rPr>
          <w:b/>
          <w:sz w:val="28"/>
          <w:szCs w:val="28"/>
        </w:rPr>
      </w:pPr>
    </w:p>
    <w:p w14:paraId="1F6D6A85" w14:textId="38B49F5C" w:rsidR="00500C83" w:rsidRDefault="00500C83" w:rsidP="00D46C01">
      <w:pPr>
        <w:pStyle w:val="Odlomakpopisa"/>
        <w:ind w:left="0"/>
        <w:jc w:val="both"/>
      </w:pPr>
      <w:r>
        <w:t xml:space="preserve">Rashodi za rad proračunskih korisnika Općine Čepin za </w:t>
      </w:r>
      <w:r w:rsidR="00FA7699">
        <w:t>202</w:t>
      </w:r>
      <w:r w:rsidR="00FA5D3E">
        <w:t>3</w:t>
      </w:r>
      <w:r>
        <w:t>. godinu planirani su kako slijedi:</w:t>
      </w:r>
    </w:p>
    <w:p w14:paraId="2D735143" w14:textId="77777777" w:rsidR="00FA7699" w:rsidRDefault="00FA7699" w:rsidP="00D46C01">
      <w:pPr>
        <w:pStyle w:val="Odlomakpopisa"/>
        <w:ind w:left="0"/>
        <w:jc w:val="both"/>
      </w:pPr>
    </w:p>
    <w:p w14:paraId="439C33AD" w14:textId="63EF1E85" w:rsidR="00500C83" w:rsidRPr="004233B2" w:rsidRDefault="00500C83" w:rsidP="004233B2">
      <w:pPr>
        <w:pStyle w:val="Odlomakpopisa"/>
        <w:ind w:left="0"/>
        <w:jc w:val="both"/>
      </w:pPr>
      <w:r w:rsidRPr="004233B2">
        <w:t xml:space="preserve">Centar za kulturu                                                                                                         </w:t>
      </w:r>
      <w:r w:rsidR="006F161B" w:rsidRPr="004233B2">
        <w:t xml:space="preserve">             </w:t>
      </w:r>
      <w:r w:rsidR="004233B2" w:rsidRPr="004233B2">
        <w:t>105.513</w:t>
      </w:r>
      <w:r w:rsidR="00BB14E8" w:rsidRPr="004233B2">
        <w:t xml:space="preserve">,00 </w:t>
      </w:r>
      <w:r w:rsidR="004233B2">
        <w:t>eura</w:t>
      </w:r>
    </w:p>
    <w:p w14:paraId="5A775900" w14:textId="432BFA3E" w:rsidR="00500C83" w:rsidRDefault="00500C83" w:rsidP="004233B2">
      <w:pPr>
        <w:pStyle w:val="Odlomakpopisa"/>
        <w:ind w:left="0"/>
        <w:jc w:val="both"/>
      </w:pPr>
      <w:r w:rsidRPr="004233B2">
        <w:t xml:space="preserve">Javna vatrogasna postrojba                                                                                    </w:t>
      </w:r>
      <w:r w:rsidR="006F161B" w:rsidRPr="004233B2">
        <w:t xml:space="preserve">             </w:t>
      </w:r>
      <w:r w:rsidR="004233B2" w:rsidRPr="004233B2">
        <w:t xml:space="preserve">   328.310</w:t>
      </w:r>
      <w:r w:rsidR="00BB14E8" w:rsidRPr="004233B2">
        <w:t xml:space="preserve">,00 </w:t>
      </w:r>
      <w:r w:rsidR="004233B2">
        <w:t>eura</w:t>
      </w:r>
    </w:p>
    <w:p w14:paraId="51EF8470" w14:textId="56A7421E" w:rsidR="004233B2" w:rsidRPr="004233B2" w:rsidRDefault="004233B2" w:rsidP="004233B2">
      <w:pPr>
        <w:pStyle w:val="Odlomakpopisa"/>
        <w:ind w:left="0"/>
        <w:jc w:val="both"/>
      </w:pPr>
      <w:r>
        <w:t>Dječji vrtić Zvončić Čepin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613.255,00 eura</w:t>
      </w:r>
    </w:p>
    <w:p w14:paraId="3686800D" w14:textId="77777777" w:rsidR="004233B2" w:rsidRPr="004233B2" w:rsidRDefault="004233B2" w:rsidP="004233B2">
      <w:pPr>
        <w:pStyle w:val="Odlomakpopisa"/>
        <w:ind w:left="0"/>
        <w:jc w:val="both"/>
      </w:pPr>
    </w:p>
    <w:p w14:paraId="2F9E3715" w14:textId="77777777" w:rsidR="00500C83" w:rsidRDefault="00500C83" w:rsidP="00D46C01">
      <w:pPr>
        <w:pStyle w:val="Odlomakpopisa"/>
        <w:ind w:left="0"/>
        <w:jc w:val="both"/>
      </w:pPr>
    </w:p>
    <w:p w14:paraId="63B3F18D" w14:textId="77777777" w:rsidR="00D94634" w:rsidRDefault="00D94634" w:rsidP="00D46C01">
      <w:pPr>
        <w:pStyle w:val="Odlomakpopisa"/>
        <w:ind w:left="0"/>
        <w:jc w:val="both"/>
      </w:pPr>
    </w:p>
    <w:p w14:paraId="7A2D937F" w14:textId="77777777" w:rsidR="00500C83" w:rsidRDefault="00500C83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noProof/>
        </w:rPr>
      </w:pPr>
    </w:p>
    <w:p w14:paraId="5E2493D0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B5E59DC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9BA6A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6157D06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D47BDE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A7F6E51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F692D70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241C7C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014F8A4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7F3E835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0EB0CF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1A301F7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F8250B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2D8B1DC3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5CCF4D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60CCB03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FC174EC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62170FB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B4B53DA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109063D" w14:textId="7A989946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B3D134E" w14:textId="011A815D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0E18115" w14:textId="1621FA98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09750E4" w14:textId="38071318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2745883" w14:textId="4474566F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E24A6AF" w14:textId="1F1B678F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960A692" w14:textId="77777777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A917EA2" w14:textId="77777777" w:rsidR="00C23A98" w:rsidRDefault="00C23A98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tbl>
      <w:tblPr>
        <w:tblStyle w:val="Tablicareetke2-isticanje1"/>
        <w:tblW w:w="9072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C56552" w:rsidRPr="0088568D" w14:paraId="70E94245" w14:textId="77777777" w:rsidTr="0067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257C9E66" w14:textId="77777777" w:rsidR="00C56552" w:rsidRPr="0088568D" w:rsidRDefault="00C56552" w:rsidP="00672AD8">
            <w:pPr>
              <w:pStyle w:val="TOCNaslov"/>
              <w:ind w:left="-76"/>
              <w:jc w:val="both"/>
              <w:rPr>
                <w:b w:val="0"/>
                <w:bCs w:val="0"/>
                <w:color w:val="auto"/>
                <w:lang w:eastAsia="hr-HR"/>
              </w:rPr>
            </w:pPr>
            <w:bookmarkStart w:id="0" w:name="_Hlk95462302"/>
            <w:r w:rsidRPr="0088568D">
              <w:rPr>
                <w:b w:val="0"/>
                <w:bCs w:val="0"/>
                <w:color w:val="auto"/>
                <w:lang w:eastAsia="hr-HR"/>
              </w:rPr>
              <w:lastRenderedPageBreak/>
              <w:t>Natalitetni program</w:t>
            </w:r>
          </w:p>
        </w:tc>
        <w:tc>
          <w:tcPr>
            <w:tcW w:w="1701" w:type="dxa"/>
            <w:noWrap/>
            <w:hideMark/>
          </w:tcPr>
          <w:p w14:paraId="38D57B55" w14:textId="77777777" w:rsidR="00C56552" w:rsidRPr="0088568D" w:rsidRDefault="00C56552" w:rsidP="00672AD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sz w:val="28"/>
                <w:szCs w:val="28"/>
                <w:lang w:eastAsia="hr-HR"/>
              </w:rPr>
            </w:pPr>
          </w:p>
        </w:tc>
      </w:tr>
      <w:tr w:rsidR="00C56552" w:rsidRPr="0088568D" w14:paraId="77D59C52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</w:tcPr>
          <w:p w14:paraId="4BEC8EF2" w14:textId="77777777" w:rsidR="00C56552" w:rsidRPr="0088568D" w:rsidRDefault="00C56552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bookmarkStart w:id="1" w:name="_Hlk95463660"/>
            <w:r w:rsidRPr="0088568D">
              <w:rPr>
                <w:rFonts w:eastAsia="Times New Roman" w:cs="Calibri"/>
                <w:b w:val="0"/>
                <w:bCs w:val="0"/>
                <w:lang w:eastAsia="hr-HR"/>
              </w:rPr>
              <w:t>Sufinanciranje prijevoza</w:t>
            </w:r>
          </w:p>
        </w:tc>
        <w:tc>
          <w:tcPr>
            <w:tcW w:w="1701" w:type="dxa"/>
            <w:noWrap/>
          </w:tcPr>
          <w:p w14:paraId="4D34A61E" w14:textId="2F857786" w:rsidR="00C56552" w:rsidRPr="0088568D" w:rsidRDefault="008566FC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79.633</w:t>
            </w:r>
            <w:r w:rsidR="000063EF">
              <w:rPr>
                <w:rFonts w:eastAsia="Times New Roman" w:cs="Calibri"/>
                <w:lang w:eastAsia="hr-HR"/>
              </w:rPr>
              <w:t>,00</w:t>
            </w:r>
          </w:p>
        </w:tc>
      </w:tr>
      <w:tr w:rsidR="00C56552" w:rsidRPr="00400035" w14:paraId="65B7629A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2EE8F39A" w14:textId="77777777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Potpore za novorođeno dijete</w:t>
            </w:r>
          </w:p>
        </w:tc>
        <w:tc>
          <w:tcPr>
            <w:tcW w:w="1701" w:type="dxa"/>
            <w:noWrap/>
            <w:hideMark/>
          </w:tcPr>
          <w:p w14:paraId="39D61A2F" w14:textId="22414AD1" w:rsidR="00C56552" w:rsidRPr="00400035" w:rsidRDefault="000063EF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29.199,00</w:t>
            </w:r>
            <w:r w:rsidR="00C56552" w:rsidRPr="00400035">
              <w:rPr>
                <w:rFonts w:eastAsia="Times New Roman" w:cs="Calibri"/>
                <w:lang w:eastAsia="hr-HR"/>
              </w:rPr>
              <w:t xml:space="preserve">     </w:t>
            </w:r>
          </w:p>
        </w:tc>
      </w:tr>
      <w:tr w:rsidR="00C56552" w:rsidRPr="00400035" w14:paraId="2C079DCE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474E8C81" w14:textId="559EB381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Mjere demografske obnove</w:t>
            </w:r>
          </w:p>
        </w:tc>
        <w:tc>
          <w:tcPr>
            <w:tcW w:w="1701" w:type="dxa"/>
            <w:noWrap/>
            <w:hideMark/>
          </w:tcPr>
          <w:p w14:paraId="2B71138C" w14:textId="29C0DA80" w:rsidR="00C56552" w:rsidRPr="00400035" w:rsidRDefault="005B0E1B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209.702,00</w:t>
            </w:r>
          </w:p>
        </w:tc>
      </w:tr>
      <w:tr w:rsidR="00C56552" w:rsidRPr="00400035" w14:paraId="318FBD32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3B3DA74D" w14:textId="77777777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Predškolski odgoj</w:t>
            </w:r>
          </w:p>
        </w:tc>
        <w:tc>
          <w:tcPr>
            <w:tcW w:w="1701" w:type="dxa"/>
            <w:noWrap/>
          </w:tcPr>
          <w:p w14:paraId="4748090B" w14:textId="6CA64C71" w:rsidR="00C56552" w:rsidRPr="00400035" w:rsidRDefault="00CE1211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64.503</w:t>
            </w:r>
            <w:r w:rsidR="000063EF">
              <w:rPr>
                <w:rFonts w:eastAsia="Times New Roman" w:cs="Calibri"/>
                <w:lang w:eastAsia="hr-HR"/>
              </w:rPr>
              <w:t>,00</w:t>
            </w:r>
          </w:p>
        </w:tc>
      </w:tr>
      <w:tr w:rsidR="00C56552" w:rsidRPr="00400035" w14:paraId="13BD4F2D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7259E49A" w14:textId="77777777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Obrazovni program osnovnih škola</w:t>
            </w:r>
          </w:p>
        </w:tc>
        <w:tc>
          <w:tcPr>
            <w:tcW w:w="1701" w:type="dxa"/>
            <w:noWrap/>
          </w:tcPr>
          <w:p w14:paraId="7DA3E60C" w14:textId="2F45F33C" w:rsidR="00C56552" w:rsidRPr="00400035" w:rsidRDefault="00905556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101.400,00</w:t>
            </w:r>
          </w:p>
        </w:tc>
      </w:tr>
      <w:tr w:rsidR="00C56552" w:rsidRPr="00400035" w14:paraId="05474B7D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60932BB7" w14:textId="77777777" w:rsidR="00C56552" w:rsidRPr="00400035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00035">
              <w:rPr>
                <w:rFonts w:eastAsia="Times New Roman" w:cs="Calibri"/>
                <w:b w:val="0"/>
                <w:lang w:eastAsia="hr-HR"/>
              </w:rPr>
              <w:t>Stipendije</w:t>
            </w:r>
          </w:p>
        </w:tc>
        <w:tc>
          <w:tcPr>
            <w:tcW w:w="1701" w:type="dxa"/>
            <w:noWrap/>
          </w:tcPr>
          <w:p w14:paraId="0900F86E" w14:textId="19B56CE6" w:rsidR="00C56552" w:rsidRPr="00400035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400035">
              <w:rPr>
                <w:rFonts w:eastAsia="Times New Roman" w:cs="Calibri"/>
                <w:lang w:eastAsia="hr-HR"/>
              </w:rPr>
              <w:t xml:space="preserve">    </w:t>
            </w:r>
            <w:r w:rsidR="00905556">
              <w:rPr>
                <w:rFonts w:eastAsia="Times New Roman" w:cs="Calibri"/>
                <w:lang w:eastAsia="hr-HR"/>
              </w:rPr>
              <w:t>34.508</w:t>
            </w:r>
            <w:r w:rsidRPr="00400035">
              <w:rPr>
                <w:rFonts w:eastAsia="Times New Roman" w:cs="Calibri"/>
                <w:lang w:eastAsia="hr-HR"/>
              </w:rPr>
              <w:t xml:space="preserve">,00    </w:t>
            </w:r>
          </w:p>
        </w:tc>
      </w:tr>
      <w:bookmarkEnd w:id="1"/>
      <w:tr w:rsidR="00C56552" w:rsidRPr="009E0D63" w14:paraId="73CA0BBC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1B279E61" w14:textId="77777777" w:rsidR="00C56552" w:rsidRPr="009E0D63" w:rsidRDefault="00C56552" w:rsidP="00672AD8">
            <w:pPr>
              <w:pStyle w:val="TOCNaslov"/>
              <w:jc w:val="both"/>
              <w:rPr>
                <w:b w:val="0"/>
                <w:bCs w:val="0"/>
                <w:color w:val="auto"/>
                <w:lang w:eastAsia="hr-HR"/>
              </w:rPr>
            </w:pPr>
            <w:r w:rsidRPr="009E0D63">
              <w:rPr>
                <w:b w:val="0"/>
                <w:bCs w:val="0"/>
                <w:color w:val="auto"/>
                <w:lang w:eastAsia="hr-HR"/>
              </w:rPr>
              <w:t>Socijalni program</w:t>
            </w:r>
          </w:p>
        </w:tc>
        <w:tc>
          <w:tcPr>
            <w:tcW w:w="1701" w:type="dxa"/>
            <w:noWrap/>
            <w:hideMark/>
          </w:tcPr>
          <w:p w14:paraId="59F3A9E8" w14:textId="77777777" w:rsidR="00C56552" w:rsidRPr="009E0D63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Cs/>
                <w:sz w:val="28"/>
                <w:szCs w:val="28"/>
                <w:lang w:eastAsia="hr-HR"/>
              </w:rPr>
            </w:pPr>
          </w:p>
        </w:tc>
      </w:tr>
      <w:tr w:rsidR="00C56552" w:rsidRPr="00CE28D6" w14:paraId="6D676A64" w14:textId="77777777" w:rsidTr="00672AD8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29311F10" w14:textId="77777777" w:rsidR="00C56552" w:rsidRPr="00CE28D6" w:rsidRDefault="00C56552" w:rsidP="00672AD8">
            <w:pPr>
              <w:jc w:val="both"/>
              <w:rPr>
                <w:rFonts w:ascii="Times New Roman" w:eastAsia="Times New Roman" w:hAnsi="Times New Roman"/>
                <w:b w:val="0"/>
                <w:color w:val="FF0000"/>
                <w:lang w:eastAsia="hr-HR"/>
              </w:rPr>
            </w:pPr>
          </w:p>
        </w:tc>
        <w:tc>
          <w:tcPr>
            <w:tcW w:w="1701" w:type="dxa"/>
            <w:noWrap/>
            <w:hideMark/>
          </w:tcPr>
          <w:p w14:paraId="5C8174B7" w14:textId="77777777" w:rsidR="00C56552" w:rsidRPr="00CE28D6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</w:tr>
      <w:tr w:rsidR="00C56552" w:rsidRPr="009E0D63" w14:paraId="41278F47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33697D55" w14:textId="77777777" w:rsidR="00C56552" w:rsidRPr="009E0D63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9E0D63">
              <w:rPr>
                <w:rFonts w:eastAsia="Times New Roman" w:cs="Calibri"/>
                <w:b w:val="0"/>
                <w:lang w:eastAsia="hr-HR"/>
              </w:rPr>
              <w:t>Pomoć obiteljima, kućanstvima i socijalno ugroženim građanima</w:t>
            </w:r>
          </w:p>
        </w:tc>
        <w:tc>
          <w:tcPr>
            <w:tcW w:w="1701" w:type="dxa"/>
            <w:noWrap/>
          </w:tcPr>
          <w:p w14:paraId="70F9FB38" w14:textId="172434CB" w:rsidR="00C56552" w:rsidRPr="009E0D63" w:rsidRDefault="00C5655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9E0D63">
              <w:rPr>
                <w:rFonts w:eastAsia="Times New Roman" w:cs="Calibri"/>
                <w:lang w:eastAsia="hr-HR"/>
              </w:rPr>
              <w:t xml:space="preserve">    </w:t>
            </w:r>
            <w:r w:rsidR="00466DDA">
              <w:rPr>
                <w:rFonts w:eastAsia="Times New Roman" w:cs="Calibri"/>
                <w:lang w:eastAsia="hr-HR"/>
              </w:rPr>
              <w:t>106.577</w:t>
            </w:r>
            <w:r w:rsidRPr="009E0D63">
              <w:rPr>
                <w:rFonts w:eastAsia="Times New Roman" w:cs="Calibri"/>
                <w:lang w:eastAsia="hr-HR"/>
              </w:rPr>
              <w:t>,00</w:t>
            </w:r>
          </w:p>
        </w:tc>
      </w:tr>
      <w:tr w:rsidR="00C56552" w:rsidRPr="009E0D63" w14:paraId="2AB55F9C" w14:textId="77777777" w:rsidTr="00672AD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5DAFCBC9" w14:textId="77777777" w:rsidR="00C56552" w:rsidRPr="009E0D63" w:rsidRDefault="00C56552" w:rsidP="00672AD8">
            <w:pPr>
              <w:pStyle w:val="TOCNaslov"/>
              <w:jc w:val="both"/>
              <w:rPr>
                <w:b w:val="0"/>
                <w:bCs w:val="0"/>
                <w:color w:val="auto"/>
                <w:lang w:eastAsia="hr-HR"/>
              </w:rPr>
            </w:pPr>
            <w:r w:rsidRPr="009E0D63">
              <w:rPr>
                <w:b w:val="0"/>
                <w:bCs w:val="0"/>
                <w:color w:val="auto"/>
                <w:lang w:eastAsia="hr-HR"/>
              </w:rPr>
              <w:t>Društvene djelatnosti</w:t>
            </w:r>
          </w:p>
        </w:tc>
        <w:tc>
          <w:tcPr>
            <w:tcW w:w="1701" w:type="dxa"/>
            <w:noWrap/>
            <w:hideMark/>
          </w:tcPr>
          <w:p w14:paraId="3C29CD4A" w14:textId="77777777" w:rsidR="00C56552" w:rsidRPr="009E0D63" w:rsidRDefault="00C5655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 w:val="28"/>
                <w:szCs w:val="28"/>
                <w:lang w:eastAsia="hr-HR"/>
              </w:rPr>
            </w:pPr>
          </w:p>
        </w:tc>
      </w:tr>
      <w:tr w:rsidR="00C56552" w:rsidRPr="00D561DF" w14:paraId="788D88D6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0B21A157" w14:textId="77777777" w:rsidR="00C56552" w:rsidRPr="00D561DF" w:rsidRDefault="00C56552" w:rsidP="00672AD8">
            <w:pPr>
              <w:pStyle w:val="Naslov2"/>
              <w:jc w:val="both"/>
              <w:rPr>
                <w:b w:val="0"/>
                <w:lang w:eastAsia="hr-HR"/>
              </w:rPr>
            </w:pPr>
            <w:r w:rsidRPr="00D561DF">
              <w:rPr>
                <w:b w:val="0"/>
                <w:lang w:eastAsia="hr-HR"/>
              </w:rPr>
              <w:t>Sport</w:t>
            </w:r>
          </w:p>
        </w:tc>
        <w:tc>
          <w:tcPr>
            <w:tcW w:w="1701" w:type="dxa"/>
            <w:noWrap/>
          </w:tcPr>
          <w:p w14:paraId="24374CE4" w14:textId="66A37F08" w:rsidR="00C56552" w:rsidRPr="00D561DF" w:rsidRDefault="00466DDA" w:rsidP="00672AD8">
            <w:pPr>
              <w:pStyle w:val="Naslov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hr-HR"/>
              </w:rPr>
            </w:pPr>
            <w:r>
              <w:rPr>
                <w:lang w:eastAsia="hr-HR"/>
              </w:rPr>
              <w:t>215.276</w:t>
            </w:r>
            <w:r w:rsidR="00C56552" w:rsidRPr="00D561DF">
              <w:rPr>
                <w:lang w:eastAsia="hr-HR"/>
              </w:rPr>
              <w:t>,00</w:t>
            </w:r>
          </w:p>
        </w:tc>
      </w:tr>
      <w:tr w:rsidR="00C56552" w:rsidRPr="00D561DF" w14:paraId="2E9C5676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68C77AEB" w14:textId="77777777" w:rsidR="00C56552" w:rsidRPr="00D561DF" w:rsidRDefault="00C56552" w:rsidP="00672AD8">
            <w:pPr>
              <w:pStyle w:val="Naslov2"/>
              <w:jc w:val="both"/>
              <w:rPr>
                <w:b w:val="0"/>
                <w:lang w:eastAsia="hr-HR"/>
              </w:rPr>
            </w:pPr>
            <w:r w:rsidRPr="00D561DF">
              <w:rPr>
                <w:b w:val="0"/>
                <w:lang w:eastAsia="hr-HR"/>
              </w:rPr>
              <w:t>Kultura</w:t>
            </w:r>
          </w:p>
        </w:tc>
        <w:tc>
          <w:tcPr>
            <w:tcW w:w="1701" w:type="dxa"/>
            <w:noWrap/>
          </w:tcPr>
          <w:p w14:paraId="47C368E8" w14:textId="265F3AF5" w:rsidR="00C56552" w:rsidRPr="00D561DF" w:rsidRDefault="00466DDA" w:rsidP="00672AD8">
            <w:pPr>
              <w:pStyle w:val="Naslov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HR"/>
              </w:rPr>
            </w:pPr>
            <w:r>
              <w:rPr>
                <w:lang w:eastAsia="hr-HR"/>
              </w:rPr>
              <w:t>131.527</w:t>
            </w:r>
            <w:r w:rsidR="00C56552" w:rsidRPr="00D561DF">
              <w:rPr>
                <w:lang w:eastAsia="hr-HR"/>
              </w:rPr>
              <w:t>,00</w:t>
            </w:r>
          </w:p>
        </w:tc>
      </w:tr>
      <w:tr w:rsidR="00C56552" w:rsidRPr="009E0D63" w14:paraId="5D42F7D3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3EADBFF7" w14:textId="77777777" w:rsidR="00C56552" w:rsidRPr="009E0D63" w:rsidRDefault="00C56552" w:rsidP="00672AD8">
            <w:pPr>
              <w:pStyle w:val="Naslov2"/>
              <w:jc w:val="both"/>
              <w:rPr>
                <w:b w:val="0"/>
                <w:lang w:eastAsia="hr-HR"/>
              </w:rPr>
            </w:pPr>
            <w:r w:rsidRPr="009E0D63">
              <w:rPr>
                <w:b w:val="0"/>
                <w:lang w:eastAsia="hr-HR"/>
              </w:rPr>
              <w:t>Vatrogastvo</w:t>
            </w:r>
          </w:p>
        </w:tc>
        <w:tc>
          <w:tcPr>
            <w:tcW w:w="1701" w:type="dxa"/>
            <w:noWrap/>
          </w:tcPr>
          <w:p w14:paraId="2AAA2B11" w14:textId="22A14B30" w:rsidR="00C56552" w:rsidRPr="009E0D63" w:rsidRDefault="00466DDA" w:rsidP="00672AD8">
            <w:pPr>
              <w:pStyle w:val="Naslov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hr-HR"/>
              </w:rPr>
            </w:pPr>
            <w:r>
              <w:rPr>
                <w:lang w:eastAsia="hr-HR"/>
              </w:rPr>
              <w:t>39.286</w:t>
            </w:r>
            <w:r w:rsidR="00C56552" w:rsidRPr="009E0D63">
              <w:rPr>
                <w:lang w:eastAsia="hr-HR"/>
              </w:rPr>
              <w:t>,00</w:t>
            </w:r>
          </w:p>
        </w:tc>
      </w:tr>
      <w:tr w:rsidR="00C56552" w:rsidRPr="00D561DF" w14:paraId="123C5112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hideMark/>
          </w:tcPr>
          <w:p w14:paraId="6D2A52E2" w14:textId="77777777" w:rsidR="00C56552" w:rsidRPr="00D561DF" w:rsidRDefault="00C56552" w:rsidP="00672AD8">
            <w:pPr>
              <w:pStyle w:val="Naslov2"/>
              <w:jc w:val="both"/>
              <w:rPr>
                <w:b w:val="0"/>
                <w:lang w:eastAsia="hr-HR"/>
              </w:rPr>
            </w:pPr>
            <w:r w:rsidRPr="00D561DF">
              <w:rPr>
                <w:b w:val="0"/>
                <w:lang w:eastAsia="hr-HR"/>
              </w:rPr>
              <w:t>Zdravstvo</w:t>
            </w:r>
          </w:p>
        </w:tc>
        <w:tc>
          <w:tcPr>
            <w:tcW w:w="1701" w:type="dxa"/>
            <w:noWrap/>
          </w:tcPr>
          <w:p w14:paraId="0BBAA443" w14:textId="11B43588" w:rsidR="00C56552" w:rsidRPr="00D561DF" w:rsidRDefault="00466DDA" w:rsidP="00672AD8">
            <w:pPr>
              <w:pStyle w:val="Naslov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HR"/>
              </w:rPr>
            </w:pPr>
            <w:r>
              <w:rPr>
                <w:lang w:eastAsia="hr-HR"/>
              </w:rPr>
              <w:t>46.585</w:t>
            </w:r>
            <w:r w:rsidR="00C56552" w:rsidRPr="00D561DF">
              <w:rPr>
                <w:lang w:eastAsia="hr-HR"/>
              </w:rPr>
              <w:t>,00</w:t>
            </w:r>
          </w:p>
        </w:tc>
      </w:tr>
      <w:bookmarkEnd w:id="0"/>
    </w:tbl>
    <w:p w14:paraId="6DAC7B0D" w14:textId="5F43CC4C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70171F3" w14:textId="1B59452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tbl>
      <w:tblPr>
        <w:tblStyle w:val="Tablicareetke2-isticanje1"/>
        <w:tblW w:w="9011" w:type="dxa"/>
        <w:tblLook w:val="04A0" w:firstRow="1" w:lastRow="0" w:firstColumn="1" w:lastColumn="0" w:noHBand="0" w:noVBand="1"/>
      </w:tblPr>
      <w:tblGrid>
        <w:gridCol w:w="7513"/>
        <w:gridCol w:w="1498"/>
      </w:tblGrid>
      <w:tr w:rsidR="00C56552" w:rsidRPr="00045A57" w14:paraId="331D1DAB" w14:textId="77777777" w:rsidTr="0067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6681D695" w14:textId="77777777" w:rsidR="00C56552" w:rsidRPr="00045A57" w:rsidRDefault="00C56552" w:rsidP="00672AD8">
            <w:pPr>
              <w:pStyle w:val="Naslov1"/>
              <w:jc w:val="both"/>
              <w:rPr>
                <w:b w:val="0"/>
                <w:color w:val="auto"/>
                <w:lang w:eastAsia="hr-HR"/>
              </w:rPr>
            </w:pPr>
            <w:r w:rsidRPr="00045A57">
              <w:rPr>
                <w:b w:val="0"/>
                <w:color w:val="auto"/>
                <w:lang w:eastAsia="hr-HR"/>
              </w:rPr>
              <w:t>Kapitalni projekti</w:t>
            </w:r>
          </w:p>
        </w:tc>
        <w:tc>
          <w:tcPr>
            <w:tcW w:w="1498" w:type="dxa"/>
            <w:noWrap/>
            <w:hideMark/>
          </w:tcPr>
          <w:p w14:paraId="1E11FCD4" w14:textId="77777777" w:rsidR="00C56552" w:rsidRPr="00045A57" w:rsidRDefault="00C56552" w:rsidP="00672A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</w:tr>
      <w:tr w:rsidR="00C56552" w:rsidRPr="00CE28D6" w14:paraId="71440643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hideMark/>
          </w:tcPr>
          <w:p w14:paraId="7F07FBFD" w14:textId="5F0B831B" w:rsidR="00C56552" w:rsidRPr="004233B2" w:rsidRDefault="00466DDA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233B2">
              <w:rPr>
                <w:rFonts w:eastAsia="Times New Roman" w:cs="Calibri"/>
                <w:b w:val="0"/>
                <w:lang w:eastAsia="hr-HR"/>
              </w:rPr>
              <w:t>Izgradnja prometne i komunalne infrastrukture u gospodarskoj zoni</w:t>
            </w:r>
          </w:p>
        </w:tc>
        <w:tc>
          <w:tcPr>
            <w:tcW w:w="1498" w:type="dxa"/>
            <w:noWrap/>
            <w:hideMark/>
          </w:tcPr>
          <w:p w14:paraId="705B1510" w14:textId="1B771F1F" w:rsidR="00C56552" w:rsidRPr="004233B2" w:rsidRDefault="00466DDA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3B2">
              <w:t>203.729,00</w:t>
            </w:r>
          </w:p>
        </w:tc>
      </w:tr>
      <w:tr w:rsidR="0073443F" w:rsidRPr="00CE28D6" w14:paraId="1E066D8B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470EB973" w14:textId="7E00CEB8" w:rsidR="0073443F" w:rsidRPr="004233B2" w:rsidRDefault="0073443F" w:rsidP="00672AD8">
            <w:pPr>
              <w:jc w:val="both"/>
              <w:rPr>
                <w:rFonts w:eastAsia="Times New Roman" w:cs="Calibri"/>
                <w:lang w:eastAsia="hr-HR"/>
              </w:rPr>
            </w:pPr>
            <w:r w:rsidRPr="0073443F">
              <w:rPr>
                <w:rFonts w:eastAsia="Times New Roman" w:cs="Calibri"/>
                <w:b w:val="0"/>
                <w:lang w:eastAsia="hr-HR"/>
              </w:rPr>
              <w:t>Naselje prijateljstva</w:t>
            </w:r>
          </w:p>
        </w:tc>
        <w:tc>
          <w:tcPr>
            <w:tcW w:w="1498" w:type="dxa"/>
            <w:noWrap/>
          </w:tcPr>
          <w:p w14:paraId="1AED55EF" w14:textId="2D17E8C8" w:rsidR="0073443F" w:rsidRPr="004233B2" w:rsidRDefault="0073443F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43F">
              <w:t>38.490,00</w:t>
            </w:r>
          </w:p>
        </w:tc>
      </w:tr>
      <w:tr w:rsidR="00466DDA" w:rsidRPr="00CE28D6" w14:paraId="5CDACD91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5A73FDCD" w14:textId="77926FE9" w:rsidR="00466DDA" w:rsidRPr="004233B2" w:rsidRDefault="00466DDA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233B2">
              <w:rPr>
                <w:rFonts w:eastAsia="Times New Roman" w:cs="Calibri"/>
                <w:b w:val="0"/>
                <w:lang w:eastAsia="hr-HR"/>
              </w:rPr>
              <w:t xml:space="preserve">Rekonstrukcija i opremanje poslovne zgrade </w:t>
            </w:r>
            <w:proofErr w:type="spellStart"/>
            <w:r w:rsidRPr="004233B2">
              <w:rPr>
                <w:rFonts w:eastAsia="Times New Roman" w:cs="Calibri"/>
                <w:b w:val="0"/>
                <w:lang w:eastAsia="hr-HR"/>
              </w:rPr>
              <w:t>Agropark</w:t>
            </w:r>
            <w:proofErr w:type="spellEnd"/>
          </w:p>
        </w:tc>
        <w:tc>
          <w:tcPr>
            <w:tcW w:w="1498" w:type="dxa"/>
            <w:noWrap/>
          </w:tcPr>
          <w:p w14:paraId="2EDC84AE" w14:textId="62BCDD44" w:rsidR="00466DDA" w:rsidRPr="004233B2" w:rsidRDefault="00466DDA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3B2">
              <w:t>598.979,00</w:t>
            </w:r>
          </w:p>
        </w:tc>
      </w:tr>
      <w:tr w:rsidR="00466DDA" w:rsidRPr="00CE28D6" w14:paraId="3471C3A6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0A2FE91E" w14:textId="2493567E" w:rsidR="00466DDA" w:rsidRPr="004233B2" w:rsidRDefault="00466DDA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233B2">
              <w:rPr>
                <w:rFonts w:eastAsia="Times New Roman" w:cs="Calibri"/>
                <w:b w:val="0"/>
                <w:lang w:eastAsia="hr-HR"/>
              </w:rPr>
              <w:t>Izgradnja nastavno-sportske dvorane</w:t>
            </w:r>
          </w:p>
        </w:tc>
        <w:tc>
          <w:tcPr>
            <w:tcW w:w="1498" w:type="dxa"/>
            <w:noWrap/>
          </w:tcPr>
          <w:p w14:paraId="6B0EDE44" w14:textId="6CCCDDC4" w:rsidR="00466DDA" w:rsidRPr="004233B2" w:rsidRDefault="00466DDA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3B2">
              <w:t>1.393.589,00</w:t>
            </w:r>
          </w:p>
        </w:tc>
      </w:tr>
      <w:tr w:rsidR="00466DDA" w:rsidRPr="00CE28D6" w14:paraId="42E725B8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16AEBFCD" w14:textId="38012BD6" w:rsidR="00466DDA" w:rsidRPr="004233B2" w:rsidRDefault="00466DDA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233B2">
              <w:rPr>
                <w:rFonts w:eastAsia="Times New Roman" w:cs="Calibri"/>
                <w:b w:val="0"/>
                <w:lang w:eastAsia="hr-HR"/>
              </w:rPr>
              <w:t>Rekonstrukcija i opremanje zgrade Dječjeg vrtića Zvončić</w:t>
            </w:r>
          </w:p>
        </w:tc>
        <w:tc>
          <w:tcPr>
            <w:tcW w:w="1498" w:type="dxa"/>
            <w:noWrap/>
          </w:tcPr>
          <w:p w14:paraId="4900E893" w14:textId="61279C59" w:rsidR="00466DDA" w:rsidRPr="004233B2" w:rsidRDefault="00466DDA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3B2">
              <w:t>398.169,00</w:t>
            </w:r>
          </w:p>
        </w:tc>
      </w:tr>
      <w:tr w:rsidR="00466DDA" w:rsidRPr="00CE28D6" w14:paraId="6D7547D2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40617323" w14:textId="42D10FFD" w:rsidR="00466DDA" w:rsidRPr="004233B2" w:rsidRDefault="004233B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233B2">
              <w:rPr>
                <w:rFonts w:eastAsia="Times New Roman" w:cs="Calibri"/>
                <w:b w:val="0"/>
                <w:lang w:eastAsia="hr-HR"/>
              </w:rPr>
              <w:t>Gospodarska zona Čepin</w:t>
            </w:r>
          </w:p>
        </w:tc>
        <w:tc>
          <w:tcPr>
            <w:tcW w:w="1498" w:type="dxa"/>
            <w:noWrap/>
          </w:tcPr>
          <w:p w14:paraId="758AEB64" w14:textId="2A7D1B82" w:rsidR="00466DDA" w:rsidRPr="004233B2" w:rsidRDefault="004233B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3B2">
              <w:t>19.908,00</w:t>
            </w:r>
          </w:p>
        </w:tc>
      </w:tr>
      <w:tr w:rsidR="004233B2" w:rsidRPr="00CE28D6" w14:paraId="2D6F3283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5066789D" w14:textId="0FB9D1BA" w:rsidR="004233B2" w:rsidRPr="004233B2" w:rsidRDefault="004233B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233B2">
              <w:rPr>
                <w:rFonts w:eastAsia="Times New Roman" w:cs="Calibri"/>
                <w:b w:val="0"/>
                <w:lang w:eastAsia="hr-HR"/>
              </w:rPr>
              <w:t>Izrada prostorno planske dokumentacije</w:t>
            </w:r>
          </w:p>
        </w:tc>
        <w:tc>
          <w:tcPr>
            <w:tcW w:w="1498" w:type="dxa"/>
            <w:noWrap/>
          </w:tcPr>
          <w:p w14:paraId="062DFDD3" w14:textId="73632580" w:rsidR="004233B2" w:rsidRPr="004233B2" w:rsidRDefault="004233B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3B2">
              <w:t>25.216,00</w:t>
            </w:r>
          </w:p>
        </w:tc>
      </w:tr>
      <w:tr w:rsidR="004233B2" w:rsidRPr="00CE28D6" w14:paraId="703FE62A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7D10E1CB" w14:textId="6274AC6C" w:rsidR="004233B2" w:rsidRPr="004233B2" w:rsidRDefault="004233B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233B2">
              <w:rPr>
                <w:rFonts w:eastAsia="Times New Roman" w:cs="Calibri"/>
                <w:b w:val="0"/>
                <w:lang w:eastAsia="hr-HR"/>
              </w:rPr>
              <w:t>Izrada projektne dokumentacije</w:t>
            </w:r>
          </w:p>
        </w:tc>
        <w:tc>
          <w:tcPr>
            <w:tcW w:w="1498" w:type="dxa"/>
            <w:noWrap/>
          </w:tcPr>
          <w:p w14:paraId="0BB3152C" w14:textId="377794E2" w:rsidR="004233B2" w:rsidRPr="004233B2" w:rsidRDefault="004233B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33B2">
              <w:t>137.368,00</w:t>
            </w:r>
          </w:p>
        </w:tc>
      </w:tr>
      <w:tr w:rsidR="004233B2" w:rsidRPr="00CE28D6" w14:paraId="375DC517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674B6042" w14:textId="6434182C" w:rsidR="004233B2" w:rsidRPr="004233B2" w:rsidRDefault="004233B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233B2">
              <w:rPr>
                <w:rFonts w:eastAsia="Times New Roman" w:cs="Calibri"/>
                <w:b w:val="0"/>
                <w:lang w:eastAsia="hr-HR"/>
              </w:rPr>
              <w:t>Izgradnja javne rasvjete</w:t>
            </w:r>
          </w:p>
        </w:tc>
        <w:tc>
          <w:tcPr>
            <w:tcW w:w="1498" w:type="dxa"/>
            <w:noWrap/>
          </w:tcPr>
          <w:p w14:paraId="51B8BDFF" w14:textId="41CDB151" w:rsidR="004233B2" w:rsidRPr="004233B2" w:rsidRDefault="004233B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3B2">
              <w:t>46.453,00</w:t>
            </w:r>
          </w:p>
        </w:tc>
      </w:tr>
      <w:tr w:rsidR="0073443F" w:rsidRPr="00CE28D6" w14:paraId="22160B90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43AD94A0" w14:textId="63007CB0" w:rsidR="0073443F" w:rsidRPr="0073443F" w:rsidRDefault="0073443F" w:rsidP="00672AD8">
            <w:pPr>
              <w:jc w:val="both"/>
              <w:rPr>
                <w:rFonts w:eastAsia="Times New Roman" w:cs="Calibri"/>
                <w:b w:val="0"/>
                <w:bCs w:val="0"/>
                <w:lang w:eastAsia="hr-HR"/>
              </w:rPr>
            </w:pPr>
            <w:r w:rsidRPr="0073443F">
              <w:rPr>
                <w:rFonts w:eastAsia="Times New Roman" w:cs="Calibri"/>
                <w:b w:val="0"/>
                <w:bCs w:val="0"/>
                <w:lang w:eastAsia="hr-HR"/>
              </w:rPr>
              <w:t xml:space="preserve">Izrada projektno tehničke dokumentacije obnove utvrde </w:t>
            </w:r>
            <w:proofErr w:type="spellStart"/>
            <w:r w:rsidRPr="0073443F">
              <w:rPr>
                <w:rFonts w:eastAsia="Times New Roman" w:cs="Calibri"/>
                <w:b w:val="0"/>
                <w:bCs w:val="0"/>
                <w:lang w:eastAsia="hr-HR"/>
              </w:rPr>
              <w:t>Kolođvar</w:t>
            </w:r>
            <w:proofErr w:type="spellEnd"/>
            <w:r w:rsidRPr="0073443F">
              <w:rPr>
                <w:rFonts w:eastAsia="Times New Roman" w:cs="Calibri"/>
                <w:b w:val="0"/>
                <w:bCs w:val="0"/>
                <w:lang w:eastAsia="hr-HR"/>
              </w:rPr>
              <w:t xml:space="preserve"> i izgradnje dodatnih sadržaja</w:t>
            </w:r>
          </w:p>
        </w:tc>
        <w:tc>
          <w:tcPr>
            <w:tcW w:w="1498" w:type="dxa"/>
            <w:noWrap/>
          </w:tcPr>
          <w:p w14:paraId="752B883A" w14:textId="71DBD948" w:rsidR="0073443F" w:rsidRPr="004233B2" w:rsidRDefault="0073443F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43F">
              <w:t>179.441,00</w:t>
            </w:r>
          </w:p>
        </w:tc>
      </w:tr>
      <w:tr w:rsidR="004233B2" w:rsidRPr="00CE28D6" w14:paraId="378A9AD4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070761F8" w14:textId="5182E8A4" w:rsidR="004233B2" w:rsidRPr="004233B2" w:rsidRDefault="004233B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4233B2">
              <w:rPr>
                <w:rFonts w:eastAsia="Times New Roman" w:cs="Calibri"/>
                <w:b w:val="0"/>
                <w:lang w:eastAsia="hr-HR"/>
              </w:rPr>
              <w:t>Energetska obnova zgrade Dječjeg vrtića</w:t>
            </w:r>
          </w:p>
        </w:tc>
        <w:tc>
          <w:tcPr>
            <w:tcW w:w="1498" w:type="dxa"/>
            <w:noWrap/>
          </w:tcPr>
          <w:p w14:paraId="41460DC2" w14:textId="50A600CF" w:rsidR="004233B2" w:rsidRPr="004233B2" w:rsidRDefault="004233B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3B2">
              <w:t>31.853,00</w:t>
            </w:r>
          </w:p>
        </w:tc>
      </w:tr>
      <w:tr w:rsidR="0073443F" w:rsidRPr="00CE28D6" w14:paraId="6291FB93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6A42D089" w14:textId="27B1ADF9" w:rsidR="0073443F" w:rsidRPr="004233B2" w:rsidRDefault="0073443F" w:rsidP="00672AD8">
            <w:pPr>
              <w:jc w:val="both"/>
              <w:rPr>
                <w:rFonts w:eastAsia="Times New Roman" w:cs="Calibri"/>
                <w:lang w:eastAsia="hr-HR"/>
              </w:rPr>
            </w:pPr>
            <w:r w:rsidRPr="0073443F">
              <w:rPr>
                <w:rFonts w:eastAsia="Times New Roman" w:cs="Calibri"/>
                <w:b w:val="0"/>
                <w:lang w:eastAsia="hr-HR"/>
              </w:rPr>
              <w:t>Trgovi i dječja igrališta</w:t>
            </w:r>
          </w:p>
        </w:tc>
        <w:tc>
          <w:tcPr>
            <w:tcW w:w="1498" w:type="dxa"/>
            <w:noWrap/>
          </w:tcPr>
          <w:p w14:paraId="204718E0" w14:textId="01A19526" w:rsidR="0073443F" w:rsidRPr="004233B2" w:rsidRDefault="0073443F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43F">
              <w:t>66.362,00</w:t>
            </w:r>
          </w:p>
        </w:tc>
      </w:tr>
      <w:tr w:rsidR="00C56552" w:rsidRPr="00045A57" w14:paraId="3A0CA78E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4BD7333F" w14:textId="77777777" w:rsidR="00C56552" w:rsidRPr="00045A57" w:rsidRDefault="00C56552" w:rsidP="00672AD8">
            <w:pPr>
              <w:pStyle w:val="TOCNaslov"/>
              <w:rPr>
                <w:color w:val="auto"/>
                <w:lang w:eastAsia="hr-HR"/>
              </w:rPr>
            </w:pPr>
            <w:bookmarkStart w:id="2" w:name="_Hlk533631306"/>
            <w:r w:rsidRPr="00045A57">
              <w:rPr>
                <w:color w:val="auto"/>
              </w:rPr>
              <w:t>ODRŽAVANJE KOMUNALNE INFRASTRUKTURE</w:t>
            </w:r>
          </w:p>
        </w:tc>
        <w:tc>
          <w:tcPr>
            <w:tcW w:w="1498" w:type="dxa"/>
            <w:noWrap/>
          </w:tcPr>
          <w:p w14:paraId="19D5CC55" w14:textId="77777777" w:rsidR="00C56552" w:rsidRPr="00045A57" w:rsidRDefault="00C56552" w:rsidP="00672AD8">
            <w:pPr>
              <w:pStyle w:val="TOCNasl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hr-HR"/>
              </w:rPr>
            </w:pPr>
          </w:p>
        </w:tc>
      </w:tr>
      <w:tr w:rsidR="00C56552" w:rsidRPr="00045A57" w14:paraId="6649CAFB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1284C1CA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>Održavanje nerazvrstanih cesta i nogostupa</w:t>
            </w:r>
          </w:p>
        </w:tc>
        <w:tc>
          <w:tcPr>
            <w:tcW w:w="1498" w:type="dxa"/>
            <w:noWrap/>
          </w:tcPr>
          <w:p w14:paraId="0A0B15A3" w14:textId="27DAF0BE" w:rsidR="00C56552" w:rsidRPr="00045A57" w:rsidRDefault="004233B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t>142.013</w:t>
            </w:r>
            <w:r w:rsidR="00C56552" w:rsidRPr="00045A57">
              <w:t>,00</w:t>
            </w:r>
          </w:p>
        </w:tc>
      </w:tr>
      <w:tr w:rsidR="00C56552" w:rsidRPr="00045A57" w14:paraId="7ECA2532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37FCE4F0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>Održavanje javnih površina</w:t>
            </w:r>
          </w:p>
        </w:tc>
        <w:tc>
          <w:tcPr>
            <w:tcW w:w="1498" w:type="dxa"/>
            <w:noWrap/>
          </w:tcPr>
          <w:p w14:paraId="7BE79849" w14:textId="409EF48E" w:rsidR="00C56552" w:rsidRPr="00045A57" w:rsidRDefault="004233B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63</w:t>
            </w:r>
            <w:r w:rsidR="008566FC">
              <w:rPr>
                <w:rFonts w:eastAsia="Times New Roman" w:cs="Calibri"/>
                <w:lang w:eastAsia="hr-HR"/>
              </w:rPr>
              <w:t>5</w:t>
            </w:r>
            <w:r>
              <w:rPr>
                <w:rFonts w:eastAsia="Times New Roman" w:cs="Calibri"/>
                <w:lang w:eastAsia="hr-HR"/>
              </w:rPr>
              <w:t>.742</w:t>
            </w:r>
            <w:r w:rsidR="00C56552" w:rsidRPr="00045A57">
              <w:rPr>
                <w:rFonts w:eastAsia="Times New Roman" w:cs="Calibri"/>
                <w:lang w:eastAsia="hr-HR"/>
              </w:rPr>
              <w:t>,00</w:t>
            </w:r>
          </w:p>
        </w:tc>
      </w:tr>
      <w:tr w:rsidR="00C56552" w:rsidRPr="00045A57" w14:paraId="616BB58D" w14:textId="77777777" w:rsidTr="00672A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2C01F8F5" w14:textId="77777777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 xml:space="preserve">Održavanje javne rasvjete </w:t>
            </w:r>
          </w:p>
        </w:tc>
        <w:tc>
          <w:tcPr>
            <w:tcW w:w="1498" w:type="dxa"/>
            <w:noWrap/>
          </w:tcPr>
          <w:p w14:paraId="62B8AA57" w14:textId="76ADC84E" w:rsidR="00C56552" w:rsidRPr="00045A57" w:rsidRDefault="004233B2" w:rsidP="00672A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211.957</w:t>
            </w:r>
            <w:r w:rsidR="00C56552" w:rsidRPr="00045A57">
              <w:rPr>
                <w:rFonts w:eastAsia="Times New Roman" w:cs="Calibri"/>
                <w:lang w:eastAsia="hr-HR"/>
              </w:rPr>
              <w:t>,00</w:t>
            </w:r>
          </w:p>
        </w:tc>
      </w:tr>
      <w:tr w:rsidR="00C56552" w:rsidRPr="00045A57" w14:paraId="5095E26C" w14:textId="77777777" w:rsidTr="0067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</w:tcPr>
          <w:p w14:paraId="7C20DC47" w14:textId="76B1951F" w:rsidR="00C56552" w:rsidRPr="00045A57" w:rsidRDefault="00C56552" w:rsidP="00672AD8">
            <w:pPr>
              <w:jc w:val="both"/>
              <w:rPr>
                <w:rFonts w:eastAsia="Times New Roman" w:cs="Calibri"/>
                <w:b w:val="0"/>
                <w:lang w:eastAsia="hr-HR"/>
              </w:rPr>
            </w:pPr>
            <w:r w:rsidRPr="00045A57">
              <w:rPr>
                <w:rFonts w:eastAsia="Times New Roman" w:cs="Calibri"/>
                <w:b w:val="0"/>
                <w:lang w:eastAsia="hr-HR"/>
              </w:rPr>
              <w:t>Održavanje ostalih objekata</w:t>
            </w:r>
          </w:p>
        </w:tc>
        <w:tc>
          <w:tcPr>
            <w:tcW w:w="1498" w:type="dxa"/>
            <w:noWrap/>
          </w:tcPr>
          <w:p w14:paraId="13AF8BE1" w14:textId="79CE8B44" w:rsidR="00C56552" w:rsidRPr="00045A57" w:rsidRDefault="004233B2" w:rsidP="00672A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206.382</w:t>
            </w:r>
            <w:r w:rsidR="00C56552" w:rsidRPr="00045A57">
              <w:rPr>
                <w:rFonts w:eastAsia="Times New Roman" w:cs="Calibri"/>
                <w:lang w:eastAsia="hr-HR"/>
              </w:rPr>
              <w:t>,00</w:t>
            </w:r>
          </w:p>
        </w:tc>
      </w:tr>
      <w:bookmarkEnd w:id="2"/>
    </w:tbl>
    <w:p w14:paraId="7DA30C9C" w14:textId="77777777" w:rsidR="00C56552" w:rsidRDefault="00C56552" w:rsidP="00C56552">
      <w:pPr>
        <w:pStyle w:val="Odlomakpopisa"/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ind w:left="709"/>
        <w:jc w:val="both"/>
      </w:pPr>
    </w:p>
    <w:p w14:paraId="73AB15B2" w14:textId="77777777" w:rsidR="004E18AE" w:rsidRDefault="004E18AE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</w:p>
    <w:p w14:paraId="25E01BD0" w14:textId="643E1687" w:rsidR="004E18AE" w:rsidRDefault="004E18AE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</w:p>
    <w:p w14:paraId="3CF31428" w14:textId="54591793" w:rsidR="004233B2" w:rsidRDefault="004233B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</w:p>
    <w:p w14:paraId="78EA4275" w14:textId="4E047D76" w:rsidR="004233B2" w:rsidRDefault="004233B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</w:p>
    <w:p w14:paraId="4024E2D0" w14:textId="77777777" w:rsidR="00C23A98" w:rsidRDefault="00C23A98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</w:p>
    <w:p w14:paraId="7327C6E9" w14:textId="13D37C39" w:rsidR="00C56552" w:rsidRDefault="00C56552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  <w:r w:rsidRPr="00617BFF">
        <w:rPr>
          <w:b/>
        </w:rPr>
        <w:lastRenderedPageBreak/>
        <w:t>Plan prihoda i primitaka te rashoda i izdataka Općine Čepin za 20</w:t>
      </w:r>
      <w:r>
        <w:rPr>
          <w:b/>
        </w:rPr>
        <w:t>2</w:t>
      </w:r>
      <w:r w:rsidR="00C23A98">
        <w:rPr>
          <w:b/>
        </w:rPr>
        <w:t>3</w:t>
      </w:r>
      <w:r w:rsidRPr="00617BFF">
        <w:rPr>
          <w:b/>
        </w:rPr>
        <w:t>. godinu</w:t>
      </w:r>
    </w:p>
    <w:p w14:paraId="3351562C" w14:textId="5263AA0E" w:rsidR="008127FB" w:rsidRDefault="008127FB" w:rsidP="00C56552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559"/>
      </w:tblGrid>
      <w:tr w:rsidR="008127FB" w14:paraId="596BB1EE" w14:textId="77777777" w:rsidTr="001E0A57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E8B50"/>
          </w:tcPr>
          <w:p w14:paraId="07A04390" w14:textId="1540AF50" w:rsidR="008127FB" w:rsidRPr="001E0A57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  <w:bCs/>
              </w:rPr>
            </w:pPr>
            <w:r w:rsidRPr="001E0A57">
              <w:rPr>
                <w:b/>
                <w:bCs/>
              </w:rPr>
              <w:t>VRSTA PRIHODA/PRIMITAKA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8B50"/>
          </w:tcPr>
          <w:p w14:paraId="2A4CA53C" w14:textId="280A55A9" w:rsidR="008127FB" w:rsidRPr="001E0A57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center"/>
              <w:rPr>
                <w:b/>
                <w:bCs/>
              </w:rPr>
            </w:pPr>
            <w:r w:rsidRPr="001E0A57">
              <w:rPr>
                <w:b/>
                <w:bCs/>
              </w:rPr>
              <w:t>PLANIRANO</w:t>
            </w:r>
          </w:p>
        </w:tc>
      </w:tr>
      <w:tr w:rsidR="008127FB" w:rsidRPr="008127FB" w14:paraId="650D9158" w14:textId="77777777" w:rsidTr="001E0A57">
        <w:tc>
          <w:tcPr>
            <w:tcW w:w="69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95EE13" w14:textId="3E661205" w:rsidR="008127FB" w:rsidRPr="001E0A57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  <w:bCs/>
                <w:highlight w:val="lightGray"/>
              </w:rPr>
            </w:pPr>
            <w:r w:rsidRPr="001E0A57">
              <w:rPr>
                <w:b/>
                <w:bCs/>
                <w:color w:val="FFFFFF" w:themeColor="background1"/>
                <w:highlight w:val="lightGray"/>
              </w:rPr>
              <w:t>SVEUKUPNI PRIHODI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DB16FB" w14:textId="424651B8" w:rsidR="008127FB" w:rsidRPr="001E0A57" w:rsidRDefault="0088102F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center"/>
              <w:rPr>
                <w:b/>
                <w:bCs/>
                <w:highlight w:val="lightGray"/>
              </w:rPr>
            </w:pPr>
            <w:r w:rsidRPr="001E0A57">
              <w:rPr>
                <w:b/>
                <w:bCs/>
                <w:color w:val="FFFFFF"/>
              </w:rPr>
              <w:t>10.037.904,00</w:t>
            </w:r>
          </w:p>
        </w:tc>
      </w:tr>
      <w:tr w:rsidR="008127FB" w14:paraId="12605320" w14:textId="77777777" w:rsidTr="001E0A57">
        <w:tc>
          <w:tcPr>
            <w:tcW w:w="6941" w:type="dxa"/>
          </w:tcPr>
          <w:p w14:paraId="0AF09448" w14:textId="5F3BF2E4" w:rsidR="008127FB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 w:rsidRPr="00617BFF">
              <w:t>Prihodi od poreza</w:t>
            </w:r>
          </w:p>
        </w:tc>
        <w:tc>
          <w:tcPr>
            <w:tcW w:w="1559" w:type="dxa"/>
          </w:tcPr>
          <w:p w14:paraId="4A755590" w14:textId="5A1340F2" w:rsidR="008127FB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/>
              </w:rPr>
            </w:pPr>
            <w:r>
              <w:t>2.531.434,00</w:t>
            </w:r>
          </w:p>
        </w:tc>
      </w:tr>
      <w:tr w:rsidR="008127FB" w14:paraId="2FD6DA1C" w14:textId="77777777" w:rsidTr="001E0A57">
        <w:tc>
          <w:tcPr>
            <w:tcW w:w="6941" w:type="dxa"/>
          </w:tcPr>
          <w:p w14:paraId="1461B5FD" w14:textId="36F049D1" w:rsidR="008127FB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 w:rsidRPr="00617BFF">
              <w:t>Pomoći iz inozemstva i od subjekata unutar općeg proračuna</w:t>
            </w:r>
            <w:r w:rsidRPr="00617BFF">
              <w:tab/>
            </w:r>
          </w:p>
        </w:tc>
        <w:tc>
          <w:tcPr>
            <w:tcW w:w="1559" w:type="dxa"/>
          </w:tcPr>
          <w:p w14:paraId="038F69B4" w14:textId="66A42477" w:rsidR="008127FB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/>
              </w:rPr>
            </w:pPr>
            <w:r>
              <w:t>2.571.946,00</w:t>
            </w:r>
          </w:p>
        </w:tc>
      </w:tr>
      <w:tr w:rsidR="008127FB" w14:paraId="66193B3D" w14:textId="77777777" w:rsidTr="001E0A57">
        <w:tc>
          <w:tcPr>
            <w:tcW w:w="6941" w:type="dxa"/>
          </w:tcPr>
          <w:p w14:paraId="607A3518" w14:textId="25138D85" w:rsidR="008127FB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 w:rsidRPr="00617BFF">
              <w:t>Prihodi od imovine</w:t>
            </w:r>
          </w:p>
        </w:tc>
        <w:tc>
          <w:tcPr>
            <w:tcW w:w="1559" w:type="dxa"/>
          </w:tcPr>
          <w:p w14:paraId="4B53BA27" w14:textId="32AC0FB8" w:rsidR="008127FB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/>
              </w:rPr>
            </w:pPr>
            <w:r>
              <w:t>365.148,00</w:t>
            </w:r>
          </w:p>
        </w:tc>
      </w:tr>
      <w:tr w:rsidR="008127FB" w14:paraId="359277EB" w14:textId="77777777" w:rsidTr="001E0A57">
        <w:tc>
          <w:tcPr>
            <w:tcW w:w="6941" w:type="dxa"/>
          </w:tcPr>
          <w:p w14:paraId="27DE0DD4" w14:textId="77777777" w:rsidR="008127FB" w:rsidRDefault="008127FB" w:rsidP="008127FB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 xml:space="preserve">Prihodi </w:t>
            </w:r>
            <w:r>
              <w:t xml:space="preserve">od upravnih i administrativnih pristojbi, </w:t>
            </w:r>
          </w:p>
          <w:p w14:paraId="71028187" w14:textId="0CC53B9C" w:rsidR="008127FB" w:rsidRDefault="008127FB" w:rsidP="008127FB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>
              <w:t>pristojbi po posebnim propisima i naknada</w:t>
            </w:r>
          </w:p>
        </w:tc>
        <w:tc>
          <w:tcPr>
            <w:tcW w:w="1559" w:type="dxa"/>
            <w:vAlign w:val="center"/>
          </w:tcPr>
          <w:p w14:paraId="0830073E" w14:textId="2FDEAFA4" w:rsidR="008127FB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/>
              </w:rPr>
            </w:pPr>
            <w:r>
              <w:t>675.954,00</w:t>
            </w:r>
          </w:p>
        </w:tc>
      </w:tr>
      <w:tr w:rsidR="008127FB" w14:paraId="581A7A5E" w14:textId="77777777" w:rsidTr="001E0A57">
        <w:tc>
          <w:tcPr>
            <w:tcW w:w="6941" w:type="dxa"/>
          </w:tcPr>
          <w:p w14:paraId="4F0F3428" w14:textId="29F1FA53" w:rsidR="008127FB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 w:rsidRPr="00617BFF">
              <w:t xml:space="preserve">Prihodi od prodaje proizvoda i robe </w:t>
            </w:r>
            <w:r>
              <w:t>te</w:t>
            </w:r>
            <w:r w:rsidRPr="00617BFF">
              <w:t xml:space="preserve"> pruženih usluga</w:t>
            </w:r>
            <w:r>
              <w:t xml:space="preserve"> i prihodi od donacija</w:t>
            </w:r>
          </w:p>
        </w:tc>
        <w:tc>
          <w:tcPr>
            <w:tcW w:w="1559" w:type="dxa"/>
            <w:vAlign w:val="center"/>
          </w:tcPr>
          <w:p w14:paraId="1550CECE" w14:textId="1617FAC4" w:rsidR="008127FB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/>
              </w:rPr>
            </w:pPr>
            <w:r>
              <w:t>38.777,00</w:t>
            </w:r>
          </w:p>
        </w:tc>
      </w:tr>
      <w:tr w:rsidR="008127FB" w14:paraId="64866C58" w14:textId="77777777" w:rsidTr="001E0A57">
        <w:tc>
          <w:tcPr>
            <w:tcW w:w="6941" w:type="dxa"/>
          </w:tcPr>
          <w:p w14:paraId="4BA75BA5" w14:textId="71CD8989" w:rsidR="008127FB" w:rsidRPr="00617BFF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>Kazne, upravne mjere i ostali prihodi</w:t>
            </w:r>
          </w:p>
        </w:tc>
        <w:tc>
          <w:tcPr>
            <w:tcW w:w="1559" w:type="dxa"/>
          </w:tcPr>
          <w:p w14:paraId="6E739E22" w14:textId="30FBF41E" w:rsidR="008127FB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</w:pPr>
            <w:r>
              <w:t>508</w:t>
            </w:r>
            <w:r w:rsidRPr="00A15CC5">
              <w:t>,00</w:t>
            </w:r>
          </w:p>
        </w:tc>
      </w:tr>
      <w:tr w:rsidR="008127FB" w14:paraId="2553443E" w14:textId="77777777" w:rsidTr="001E0A57">
        <w:tc>
          <w:tcPr>
            <w:tcW w:w="6941" w:type="dxa"/>
          </w:tcPr>
          <w:p w14:paraId="19B4EA6F" w14:textId="6E8EF7A7" w:rsidR="008127FB" w:rsidRPr="00617BFF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 xml:space="preserve">Prihodi od prodaje </w:t>
            </w:r>
            <w:proofErr w:type="spellStart"/>
            <w:r w:rsidRPr="00617BFF">
              <w:t>neproizvedene</w:t>
            </w:r>
            <w:proofErr w:type="spellEnd"/>
            <w:r w:rsidRPr="00617BFF">
              <w:t xml:space="preserve"> </w:t>
            </w:r>
            <w:r>
              <w:t xml:space="preserve">dugotrajne </w:t>
            </w:r>
            <w:r w:rsidRPr="00617BFF">
              <w:t>imovine</w:t>
            </w:r>
          </w:p>
        </w:tc>
        <w:tc>
          <w:tcPr>
            <w:tcW w:w="1559" w:type="dxa"/>
          </w:tcPr>
          <w:p w14:paraId="4C925853" w14:textId="074F9B32" w:rsidR="008127FB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</w:pPr>
            <w:r>
              <w:t>694.139,00</w:t>
            </w:r>
          </w:p>
        </w:tc>
      </w:tr>
      <w:tr w:rsidR="008127FB" w14:paraId="44F1414B" w14:textId="77777777" w:rsidTr="001E0A57">
        <w:tc>
          <w:tcPr>
            <w:tcW w:w="6941" w:type="dxa"/>
          </w:tcPr>
          <w:p w14:paraId="4CCF1589" w14:textId="06599E9F" w:rsidR="008127FB" w:rsidRPr="00617BFF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 xml:space="preserve">Prihodi od prodaje proizvedene dugotrajne imovine  </w:t>
            </w:r>
          </w:p>
        </w:tc>
        <w:tc>
          <w:tcPr>
            <w:tcW w:w="1559" w:type="dxa"/>
          </w:tcPr>
          <w:p w14:paraId="3F79F678" w14:textId="0967BD9E" w:rsidR="008127FB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</w:pPr>
            <w:r>
              <w:t>664,00</w:t>
            </w:r>
          </w:p>
        </w:tc>
      </w:tr>
      <w:tr w:rsidR="008127FB" w14:paraId="20F0CB9A" w14:textId="77777777" w:rsidTr="001E0A57">
        <w:tc>
          <w:tcPr>
            <w:tcW w:w="6941" w:type="dxa"/>
            <w:tcBorders>
              <w:bottom w:val="single" w:sz="4" w:space="0" w:color="auto"/>
            </w:tcBorders>
          </w:tcPr>
          <w:p w14:paraId="5911A6C7" w14:textId="1E08DDFD" w:rsidR="008127FB" w:rsidRPr="00617BFF" w:rsidRDefault="008127FB" w:rsidP="00C56552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>Primici od zaduživanja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3803A7" w14:textId="49EF9551" w:rsidR="008127FB" w:rsidRDefault="008127FB" w:rsidP="0088102F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</w:pPr>
            <w:r>
              <w:t>3.159.334,00</w:t>
            </w:r>
          </w:p>
        </w:tc>
      </w:tr>
    </w:tbl>
    <w:p w14:paraId="01522A2D" w14:textId="77777777" w:rsidR="001E0A57" w:rsidRDefault="001E0A57" w:rsidP="008127FB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</w:pPr>
    </w:p>
    <w:p w14:paraId="3D08E8C8" w14:textId="068A43A8" w:rsidR="008127FB" w:rsidRPr="00617BFF" w:rsidRDefault="008127FB" w:rsidP="008127FB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</w:pPr>
      <w:r w:rsidRPr="00617BFF">
        <w:tab/>
      </w:r>
      <w:r w:rsidRPr="00617BFF">
        <w:tab/>
      </w:r>
      <w:r w:rsidRPr="00617BFF">
        <w:tab/>
      </w:r>
      <w:r w:rsidRPr="00617BFF">
        <w:tab/>
      </w:r>
      <w:r>
        <w:t xml:space="preserve">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559"/>
      </w:tblGrid>
      <w:tr w:rsidR="0088102F" w14:paraId="71CF1921" w14:textId="77777777" w:rsidTr="001E0A57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E8B50"/>
          </w:tcPr>
          <w:p w14:paraId="1A6D4C42" w14:textId="59EEFAC0" w:rsidR="0088102F" w:rsidRPr="001E0A57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  <w:bCs/>
              </w:rPr>
            </w:pPr>
            <w:r w:rsidRPr="001E0A57">
              <w:rPr>
                <w:b/>
                <w:bCs/>
              </w:rPr>
              <w:t>VRSTA RASHODA/IZDATAKA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8B50"/>
          </w:tcPr>
          <w:p w14:paraId="6E13346D" w14:textId="77777777" w:rsidR="0088102F" w:rsidRPr="001E0A57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center"/>
              <w:rPr>
                <w:b/>
                <w:bCs/>
              </w:rPr>
            </w:pPr>
            <w:r w:rsidRPr="001E0A57">
              <w:rPr>
                <w:b/>
                <w:bCs/>
              </w:rPr>
              <w:t>PLANIRANO</w:t>
            </w:r>
          </w:p>
        </w:tc>
      </w:tr>
      <w:tr w:rsidR="0088102F" w:rsidRPr="008127FB" w14:paraId="04A935F7" w14:textId="77777777" w:rsidTr="001E0A57">
        <w:tc>
          <w:tcPr>
            <w:tcW w:w="69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03F79B" w14:textId="2F72A860" w:rsidR="0088102F" w:rsidRPr="001E0A57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  <w:bCs/>
                <w:color w:val="FFFFFF" w:themeColor="background1"/>
                <w:highlight w:val="lightGray"/>
              </w:rPr>
            </w:pPr>
            <w:r w:rsidRPr="001E0A57">
              <w:rPr>
                <w:b/>
                <w:bCs/>
                <w:color w:val="FFFFFF" w:themeColor="background1"/>
                <w:highlight w:val="lightGray"/>
              </w:rPr>
              <w:t>SVEUKUPNO RASHODI/IZDACI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3ECF74" w14:textId="3D884A5A" w:rsidR="0088102F" w:rsidRPr="001E0A57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center"/>
              <w:rPr>
                <w:b/>
                <w:bCs/>
                <w:color w:val="FFFFFF" w:themeColor="background1"/>
                <w:highlight w:val="lightGray"/>
              </w:rPr>
            </w:pPr>
            <w:r w:rsidRPr="001E0A57">
              <w:rPr>
                <w:b/>
                <w:bCs/>
                <w:color w:val="FFFFFF"/>
              </w:rPr>
              <w:t>10.037.904,00</w:t>
            </w:r>
          </w:p>
        </w:tc>
      </w:tr>
      <w:tr w:rsidR="0088102F" w14:paraId="3D5E716D" w14:textId="77777777" w:rsidTr="001E0A57">
        <w:tc>
          <w:tcPr>
            <w:tcW w:w="6941" w:type="dxa"/>
          </w:tcPr>
          <w:p w14:paraId="6A87E746" w14:textId="126B0758" w:rsidR="0088102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 w:rsidRPr="00617BFF">
              <w:t>Rashodi za zaposlene</w:t>
            </w:r>
          </w:p>
        </w:tc>
        <w:tc>
          <w:tcPr>
            <w:tcW w:w="1559" w:type="dxa"/>
          </w:tcPr>
          <w:p w14:paraId="7AC04686" w14:textId="3A5D263F" w:rsidR="0088102F" w:rsidRPr="001E0A57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Cs/>
              </w:rPr>
            </w:pPr>
            <w:r w:rsidRPr="001E0A57">
              <w:rPr>
                <w:bCs/>
              </w:rPr>
              <w:t>1.232.053,00</w:t>
            </w:r>
          </w:p>
        </w:tc>
      </w:tr>
      <w:tr w:rsidR="0088102F" w14:paraId="33A42EB4" w14:textId="77777777" w:rsidTr="001E0A57">
        <w:tc>
          <w:tcPr>
            <w:tcW w:w="6941" w:type="dxa"/>
          </w:tcPr>
          <w:p w14:paraId="6B32280E" w14:textId="1CF2ADB1" w:rsidR="0088102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 w:rsidRPr="00617BFF">
              <w:t>Materijalni rashodi</w:t>
            </w:r>
          </w:p>
        </w:tc>
        <w:tc>
          <w:tcPr>
            <w:tcW w:w="1559" w:type="dxa"/>
          </w:tcPr>
          <w:p w14:paraId="7E378988" w14:textId="574188E4" w:rsidR="0088102F" w:rsidRPr="001E0A57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Cs/>
              </w:rPr>
            </w:pPr>
            <w:r w:rsidRPr="001E0A57">
              <w:rPr>
                <w:bCs/>
              </w:rPr>
              <w:t>2.562.043,00</w:t>
            </w:r>
          </w:p>
        </w:tc>
      </w:tr>
      <w:tr w:rsidR="0088102F" w14:paraId="0B981C71" w14:textId="77777777" w:rsidTr="001E0A57">
        <w:tc>
          <w:tcPr>
            <w:tcW w:w="6941" w:type="dxa"/>
          </w:tcPr>
          <w:p w14:paraId="3CA07274" w14:textId="16AB5B6C" w:rsidR="0088102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 w:rsidRPr="00617BFF">
              <w:t>Financijski rashodi</w:t>
            </w:r>
          </w:p>
        </w:tc>
        <w:tc>
          <w:tcPr>
            <w:tcW w:w="1559" w:type="dxa"/>
          </w:tcPr>
          <w:p w14:paraId="7253956B" w14:textId="7DE17490" w:rsidR="0088102F" w:rsidRPr="001E0A57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Cs/>
              </w:rPr>
            </w:pPr>
            <w:r w:rsidRPr="001E0A57">
              <w:rPr>
                <w:bCs/>
              </w:rPr>
              <w:t>48.723,00</w:t>
            </w:r>
          </w:p>
        </w:tc>
      </w:tr>
      <w:tr w:rsidR="0088102F" w14:paraId="314F8042" w14:textId="77777777" w:rsidTr="001E0A57">
        <w:tc>
          <w:tcPr>
            <w:tcW w:w="6941" w:type="dxa"/>
          </w:tcPr>
          <w:p w14:paraId="247E3490" w14:textId="0B085493" w:rsidR="0088102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 w:rsidRPr="00617BFF">
              <w:t>Subvencije</w:t>
            </w:r>
          </w:p>
        </w:tc>
        <w:tc>
          <w:tcPr>
            <w:tcW w:w="1559" w:type="dxa"/>
            <w:vAlign w:val="center"/>
          </w:tcPr>
          <w:p w14:paraId="18B34AF6" w14:textId="6A4CF905" w:rsidR="0088102F" w:rsidRPr="001E0A57" w:rsidRDefault="001E0A57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Cs/>
              </w:rPr>
            </w:pPr>
            <w:r w:rsidRPr="001E0A57">
              <w:rPr>
                <w:bCs/>
              </w:rPr>
              <w:t>258.676,00</w:t>
            </w:r>
          </w:p>
        </w:tc>
      </w:tr>
      <w:tr w:rsidR="0088102F" w14:paraId="74D74E1C" w14:textId="77777777" w:rsidTr="001E0A57">
        <w:tc>
          <w:tcPr>
            <w:tcW w:w="6941" w:type="dxa"/>
          </w:tcPr>
          <w:p w14:paraId="51F822FE" w14:textId="49DB271A" w:rsidR="0088102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  <w:rPr>
                <w:b/>
              </w:rPr>
            </w:pPr>
            <w:r w:rsidRPr="00617BFF">
              <w:t xml:space="preserve">Pomoći dane u inozemstvo i unutar </w:t>
            </w:r>
            <w:r w:rsidRPr="00EC72FC">
              <w:t>općeg proračuna</w:t>
            </w:r>
          </w:p>
        </w:tc>
        <w:tc>
          <w:tcPr>
            <w:tcW w:w="1559" w:type="dxa"/>
            <w:vAlign w:val="center"/>
          </w:tcPr>
          <w:p w14:paraId="37633AE6" w14:textId="3A8BAF50" w:rsidR="0088102F" w:rsidRPr="001E0A57" w:rsidRDefault="001E0A57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  <w:rPr>
                <w:bCs/>
              </w:rPr>
            </w:pPr>
            <w:r w:rsidRPr="001E0A57">
              <w:rPr>
                <w:bCs/>
              </w:rPr>
              <w:t>48.841,00</w:t>
            </w:r>
          </w:p>
        </w:tc>
      </w:tr>
      <w:tr w:rsidR="0088102F" w14:paraId="63A4DABB" w14:textId="77777777" w:rsidTr="001E0A57">
        <w:tc>
          <w:tcPr>
            <w:tcW w:w="6941" w:type="dxa"/>
          </w:tcPr>
          <w:p w14:paraId="02DC9019" w14:textId="5380EEA6" w:rsidR="0088102F" w:rsidRPr="00617BF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>Naknade građanima i kućanstvima na temelju osiguranja</w:t>
            </w:r>
            <w:r>
              <w:t xml:space="preserve"> i druge naknade             </w:t>
            </w:r>
          </w:p>
        </w:tc>
        <w:tc>
          <w:tcPr>
            <w:tcW w:w="1559" w:type="dxa"/>
          </w:tcPr>
          <w:p w14:paraId="6290AF60" w14:textId="73E019E9" w:rsidR="0088102F" w:rsidRDefault="001E0A57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</w:pPr>
            <w:r>
              <w:t>517.885,00</w:t>
            </w:r>
          </w:p>
        </w:tc>
      </w:tr>
      <w:tr w:rsidR="0088102F" w14:paraId="75C44C69" w14:textId="77777777" w:rsidTr="001E0A57">
        <w:tc>
          <w:tcPr>
            <w:tcW w:w="6941" w:type="dxa"/>
          </w:tcPr>
          <w:p w14:paraId="46681525" w14:textId="5D8F9F88" w:rsidR="0088102F" w:rsidRPr="00617BF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>Ostali rashodi</w:t>
            </w:r>
          </w:p>
        </w:tc>
        <w:tc>
          <w:tcPr>
            <w:tcW w:w="1559" w:type="dxa"/>
          </w:tcPr>
          <w:p w14:paraId="220004C9" w14:textId="33615D4E" w:rsidR="0088102F" w:rsidRDefault="001E0A57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</w:pPr>
            <w:r>
              <w:t>504.944,00</w:t>
            </w:r>
          </w:p>
        </w:tc>
      </w:tr>
      <w:tr w:rsidR="0088102F" w14:paraId="0D5273F9" w14:textId="77777777" w:rsidTr="001E0A57">
        <w:tc>
          <w:tcPr>
            <w:tcW w:w="6941" w:type="dxa"/>
          </w:tcPr>
          <w:p w14:paraId="06B45D98" w14:textId="2B1DDBE8" w:rsidR="0088102F" w:rsidRPr="00617BF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>Rashodi za nabavu proizvedene dugotrajne imovine</w:t>
            </w:r>
            <w:r w:rsidRPr="00617BFF">
              <w:tab/>
            </w:r>
          </w:p>
        </w:tc>
        <w:tc>
          <w:tcPr>
            <w:tcW w:w="1559" w:type="dxa"/>
          </w:tcPr>
          <w:p w14:paraId="50775706" w14:textId="12DF8060" w:rsidR="0088102F" w:rsidRDefault="001E0A57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</w:pPr>
            <w:r>
              <w:t>3.170.534,00</w:t>
            </w:r>
          </w:p>
        </w:tc>
      </w:tr>
      <w:tr w:rsidR="0088102F" w14:paraId="7B483E37" w14:textId="77777777" w:rsidTr="001E0A57">
        <w:tc>
          <w:tcPr>
            <w:tcW w:w="6941" w:type="dxa"/>
          </w:tcPr>
          <w:p w14:paraId="2F37D56D" w14:textId="09BCDF6E" w:rsidR="0088102F" w:rsidRPr="00617BF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>Rashodi za dodatna ulaganja na nefinancijskoj imovini</w:t>
            </w:r>
            <w:r w:rsidRPr="00617BFF">
              <w:tab/>
            </w:r>
          </w:p>
        </w:tc>
        <w:tc>
          <w:tcPr>
            <w:tcW w:w="1559" w:type="dxa"/>
          </w:tcPr>
          <w:p w14:paraId="0C037265" w14:textId="7D286080" w:rsidR="0088102F" w:rsidRDefault="001E0A57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</w:pPr>
            <w:r>
              <w:t>55.079,00</w:t>
            </w:r>
          </w:p>
        </w:tc>
      </w:tr>
      <w:tr w:rsidR="0088102F" w14:paraId="5C9F118F" w14:textId="77777777" w:rsidTr="001E0A57">
        <w:tc>
          <w:tcPr>
            <w:tcW w:w="6941" w:type="dxa"/>
            <w:tcBorders>
              <w:bottom w:val="single" w:sz="4" w:space="0" w:color="auto"/>
            </w:tcBorders>
          </w:tcPr>
          <w:p w14:paraId="676B7935" w14:textId="79C367B6" w:rsidR="0088102F" w:rsidRPr="00617BFF" w:rsidRDefault="0088102F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both"/>
            </w:pPr>
            <w:r w:rsidRPr="00617BFF">
              <w:t>Izdaci za otplatu glavnice primljenih kredita i zajmova</w:t>
            </w:r>
            <w:r w:rsidRPr="00617BFF"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15CE7B" w14:textId="11978633" w:rsidR="0088102F" w:rsidRDefault="001E0A57" w:rsidP="00EC4BA4">
            <w:pPr>
              <w:widowControl w:val="0"/>
              <w:tabs>
                <w:tab w:val="center" w:pos="5074"/>
              </w:tabs>
              <w:autoSpaceDE w:val="0"/>
              <w:autoSpaceDN w:val="0"/>
              <w:adjustRightInd w:val="0"/>
              <w:spacing w:before="20" w:line="240" w:lineRule="auto"/>
              <w:jc w:val="right"/>
            </w:pPr>
            <w:r>
              <w:t>1.639.126,00</w:t>
            </w:r>
          </w:p>
        </w:tc>
      </w:tr>
    </w:tbl>
    <w:p w14:paraId="4C2E58AE" w14:textId="77777777" w:rsidR="0088102F" w:rsidRDefault="0088102F" w:rsidP="0088102F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</w:p>
    <w:p w14:paraId="418069A5" w14:textId="3EB3F4B1" w:rsidR="00500C83" w:rsidRPr="005B0E1B" w:rsidRDefault="008127FB" w:rsidP="00430AA4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>
        <w:tab/>
      </w:r>
      <w:r>
        <w:tab/>
      </w:r>
      <w:r>
        <w:tab/>
        <w:t xml:space="preserve">     </w:t>
      </w:r>
      <w:r w:rsidR="00500C83" w:rsidRPr="005B0E1B">
        <w:tab/>
      </w:r>
      <w:r w:rsidR="00500C83" w:rsidRPr="005B0E1B">
        <w:tab/>
      </w:r>
    </w:p>
    <w:p w14:paraId="57C47181" w14:textId="5B9CF866" w:rsidR="00491DF7" w:rsidRPr="005B0E1B" w:rsidRDefault="00491DF7" w:rsidP="005B0E1B">
      <w:pPr>
        <w:pStyle w:val="Odlomakpopisa"/>
        <w:ind w:left="0" w:firstLine="708"/>
        <w:jc w:val="both"/>
        <w:rPr>
          <w:b/>
          <w:bCs/>
        </w:rPr>
      </w:pPr>
      <w:r w:rsidRPr="005B0E1B">
        <w:rPr>
          <w:b/>
          <w:bCs/>
        </w:rPr>
        <w:t>Gdje saznati više o proračunu i drugim općinskim aktima:</w:t>
      </w:r>
    </w:p>
    <w:p w14:paraId="2FF23F2A" w14:textId="7B6E0D7D" w:rsidR="00491DF7" w:rsidRPr="005B0E1B" w:rsidRDefault="00491DF7" w:rsidP="005B0E1B">
      <w:pPr>
        <w:pStyle w:val="Odlomakpopisa"/>
        <w:ind w:left="0" w:firstLine="708"/>
        <w:jc w:val="both"/>
      </w:pPr>
    </w:p>
    <w:p w14:paraId="48086F71" w14:textId="03D82E1B" w:rsidR="00491DF7" w:rsidRPr="005B0E1B" w:rsidRDefault="00491DF7" w:rsidP="005B0E1B">
      <w:pPr>
        <w:pStyle w:val="Odlomakpopisa"/>
        <w:ind w:left="0" w:firstLine="708"/>
        <w:jc w:val="both"/>
      </w:pPr>
      <w:r w:rsidRPr="005B0E1B">
        <w:t>U Službenom glasniku Općine Čepin</w:t>
      </w:r>
    </w:p>
    <w:p w14:paraId="176D63E7" w14:textId="1F9F1EB2" w:rsidR="00491DF7" w:rsidRPr="005B0E1B" w:rsidRDefault="00491DF7" w:rsidP="005B0E1B">
      <w:pPr>
        <w:pStyle w:val="Odlomakpopisa"/>
        <w:ind w:left="0" w:firstLine="708"/>
        <w:jc w:val="both"/>
      </w:pPr>
      <w:r w:rsidRPr="005B0E1B">
        <w:t xml:space="preserve">Na web stranicama Općine Čepin  </w:t>
      </w:r>
      <w:hyperlink r:id="rId9" w:history="1">
        <w:r w:rsidRPr="005B0E1B">
          <w:t>www.cepin.hr</w:t>
        </w:r>
      </w:hyperlink>
      <w:r w:rsidRPr="005B0E1B">
        <w:t xml:space="preserve"> </w:t>
      </w:r>
    </w:p>
    <w:p w14:paraId="00A8E847" w14:textId="77777777" w:rsidR="00491DF7" w:rsidRPr="005B0E1B" w:rsidRDefault="00491DF7" w:rsidP="005B0E1B">
      <w:pPr>
        <w:pStyle w:val="Odlomakpopisa"/>
        <w:ind w:left="0" w:firstLine="708"/>
        <w:jc w:val="both"/>
        <w:rPr>
          <w:b/>
          <w:bCs/>
        </w:rPr>
      </w:pPr>
    </w:p>
    <w:p w14:paraId="4B36ECD6" w14:textId="2643588D" w:rsidR="00623890" w:rsidRPr="005B0E1B" w:rsidRDefault="00623890" w:rsidP="005B0E1B">
      <w:pPr>
        <w:pStyle w:val="Odlomakpopisa"/>
        <w:ind w:left="0" w:firstLine="708"/>
        <w:jc w:val="both"/>
        <w:rPr>
          <w:b/>
          <w:bCs/>
        </w:rPr>
      </w:pPr>
      <w:r w:rsidRPr="005B0E1B">
        <w:rPr>
          <w:b/>
          <w:bCs/>
        </w:rPr>
        <w:t>Kontakt:</w:t>
      </w:r>
    </w:p>
    <w:p w14:paraId="52058412" w14:textId="77777777" w:rsidR="00623890" w:rsidRPr="005B0E1B" w:rsidRDefault="00623890" w:rsidP="005B0E1B">
      <w:pPr>
        <w:pStyle w:val="Odlomakpopisa"/>
        <w:ind w:left="0" w:firstLine="708"/>
        <w:jc w:val="both"/>
      </w:pPr>
    </w:p>
    <w:p w14:paraId="0F2178C5" w14:textId="15289C6B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OPĆINA ČEPIN</w:t>
      </w:r>
    </w:p>
    <w:p w14:paraId="1222C8F4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Kralja Zvonimira 105</w:t>
      </w:r>
    </w:p>
    <w:p w14:paraId="5B83F2A2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31431, Čepin</w:t>
      </w:r>
    </w:p>
    <w:p w14:paraId="70002151" w14:textId="77777777" w:rsidR="00623890" w:rsidRPr="005B0E1B" w:rsidRDefault="00623890" w:rsidP="005B0E1B">
      <w:pPr>
        <w:pStyle w:val="Odlomakpopisa"/>
        <w:ind w:left="0" w:firstLine="708"/>
        <w:jc w:val="both"/>
      </w:pPr>
    </w:p>
    <w:p w14:paraId="500B12EA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ELEKTRONIČKA KONTAKTNA TOČKA ZA PRIMANJE PISMENA</w:t>
      </w:r>
    </w:p>
    <w:p w14:paraId="53E189D3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opcina@cepin.hr</w:t>
      </w:r>
    </w:p>
    <w:p w14:paraId="0E71564C" w14:textId="77777777" w:rsidR="00623890" w:rsidRPr="005B0E1B" w:rsidRDefault="00623890" w:rsidP="005B0E1B">
      <w:pPr>
        <w:pStyle w:val="Odlomakpopisa"/>
        <w:ind w:left="0" w:firstLine="708"/>
        <w:jc w:val="both"/>
      </w:pPr>
    </w:p>
    <w:p w14:paraId="2D0851A4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Telefonski kontakti</w:t>
      </w:r>
    </w:p>
    <w:p w14:paraId="3330C49D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Centrala - 381 166</w:t>
      </w:r>
    </w:p>
    <w:p w14:paraId="258B17A0" w14:textId="0554DF1C" w:rsidR="00DE7367" w:rsidRPr="00430AA4" w:rsidRDefault="00623890" w:rsidP="00430AA4">
      <w:pPr>
        <w:pStyle w:val="Odlomakpopisa"/>
        <w:ind w:left="0" w:firstLine="708"/>
        <w:jc w:val="both"/>
      </w:pPr>
      <w:r w:rsidRPr="005B0E1B">
        <w:t>Fax - 075 805 682</w:t>
      </w:r>
    </w:p>
    <w:sectPr w:rsidR="00DE7367" w:rsidRPr="00430AA4" w:rsidSect="00E81701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C4BB" w14:textId="77777777" w:rsidR="00BC7429" w:rsidRDefault="00BC7429" w:rsidP="00617BFF">
      <w:pPr>
        <w:spacing w:line="240" w:lineRule="auto"/>
      </w:pPr>
      <w:r>
        <w:separator/>
      </w:r>
    </w:p>
  </w:endnote>
  <w:endnote w:type="continuationSeparator" w:id="0">
    <w:p w14:paraId="07359E9A" w14:textId="77777777" w:rsidR="00BC7429" w:rsidRDefault="00BC7429" w:rsidP="00617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328444"/>
      <w:docPartObj>
        <w:docPartGallery w:val="Page Numbers (Bottom of Page)"/>
        <w:docPartUnique/>
      </w:docPartObj>
    </w:sdtPr>
    <w:sdtContent>
      <w:p w14:paraId="7E902588" w14:textId="77777777" w:rsidR="00966151" w:rsidRDefault="00966151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5727120" wp14:editId="326AACB2">
                  <wp:extent cx="5467350" cy="45085"/>
                  <wp:effectExtent l="9525" t="9525" r="0" b="2540"/>
                  <wp:docPr id="11" name="Dijagram toka: Odluka 1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41188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TfvgIAAIM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AFCD60D" w14:textId="77777777" w:rsidR="00966151" w:rsidRDefault="00966151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CB678" w14:textId="77777777" w:rsidR="00617BFF" w:rsidRDefault="00617B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E41D" w14:textId="77777777" w:rsidR="00BC7429" w:rsidRDefault="00BC7429" w:rsidP="00617BFF">
      <w:pPr>
        <w:spacing w:line="240" w:lineRule="auto"/>
      </w:pPr>
      <w:r>
        <w:separator/>
      </w:r>
    </w:p>
  </w:footnote>
  <w:footnote w:type="continuationSeparator" w:id="0">
    <w:p w14:paraId="76E0EE54" w14:textId="77777777" w:rsidR="00BC7429" w:rsidRDefault="00BC7429" w:rsidP="00617B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7F1"/>
    <w:multiLevelType w:val="hybridMultilevel"/>
    <w:tmpl w:val="3B6E3F20"/>
    <w:lvl w:ilvl="0" w:tplc="7FC06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5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83"/>
    <w:rsid w:val="000063EF"/>
    <w:rsid w:val="00011798"/>
    <w:rsid w:val="00035163"/>
    <w:rsid w:val="0004689B"/>
    <w:rsid w:val="000B0214"/>
    <w:rsid w:val="000B1EE3"/>
    <w:rsid w:val="000E4948"/>
    <w:rsid w:val="000F3980"/>
    <w:rsid w:val="001315FD"/>
    <w:rsid w:val="0017537B"/>
    <w:rsid w:val="001E0A57"/>
    <w:rsid w:val="001F18E0"/>
    <w:rsid w:val="00244188"/>
    <w:rsid w:val="00291B81"/>
    <w:rsid w:val="002A70C9"/>
    <w:rsid w:val="002D256A"/>
    <w:rsid w:val="002D4669"/>
    <w:rsid w:val="002E3817"/>
    <w:rsid w:val="00350C75"/>
    <w:rsid w:val="00364A60"/>
    <w:rsid w:val="00383E53"/>
    <w:rsid w:val="003B7955"/>
    <w:rsid w:val="003C5F7C"/>
    <w:rsid w:val="003F12D4"/>
    <w:rsid w:val="0042079D"/>
    <w:rsid w:val="004233B2"/>
    <w:rsid w:val="00430AA4"/>
    <w:rsid w:val="004564AE"/>
    <w:rsid w:val="00465105"/>
    <w:rsid w:val="00466DDA"/>
    <w:rsid w:val="00480437"/>
    <w:rsid w:val="00491DF7"/>
    <w:rsid w:val="004A0D45"/>
    <w:rsid w:val="004D1852"/>
    <w:rsid w:val="004E18AE"/>
    <w:rsid w:val="00500C83"/>
    <w:rsid w:val="00534AB2"/>
    <w:rsid w:val="0055053D"/>
    <w:rsid w:val="0057478C"/>
    <w:rsid w:val="0057698D"/>
    <w:rsid w:val="005A01BB"/>
    <w:rsid w:val="005B0E1B"/>
    <w:rsid w:val="005E0DEC"/>
    <w:rsid w:val="006054DB"/>
    <w:rsid w:val="00617BFF"/>
    <w:rsid w:val="00623890"/>
    <w:rsid w:val="0062687C"/>
    <w:rsid w:val="00680206"/>
    <w:rsid w:val="006F161B"/>
    <w:rsid w:val="00700BF5"/>
    <w:rsid w:val="0073443F"/>
    <w:rsid w:val="0077330C"/>
    <w:rsid w:val="00774C27"/>
    <w:rsid w:val="0078766A"/>
    <w:rsid w:val="007C306A"/>
    <w:rsid w:val="007E3F2D"/>
    <w:rsid w:val="008127FB"/>
    <w:rsid w:val="00836DA5"/>
    <w:rsid w:val="008566FC"/>
    <w:rsid w:val="0088102F"/>
    <w:rsid w:val="008A68E2"/>
    <w:rsid w:val="008C3BFE"/>
    <w:rsid w:val="008E6C65"/>
    <w:rsid w:val="008E7AF3"/>
    <w:rsid w:val="008F13E0"/>
    <w:rsid w:val="00905556"/>
    <w:rsid w:val="00920AD6"/>
    <w:rsid w:val="00934AFA"/>
    <w:rsid w:val="009478A1"/>
    <w:rsid w:val="00952D88"/>
    <w:rsid w:val="00965289"/>
    <w:rsid w:val="00966151"/>
    <w:rsid w:val="00973C8D"/>
    <w:rsid w:val="009A603D"/>
    <w:rsid w:val="009C31A5"/>
    <w:rsid w:val="00A22D0C"/>
    <w:rsid w:val="00A81156"/>
    <w:rsid w:val="00A930D4"/>
    <w:rsid w:val="00A97F6A"/>
    <w:rsid w:val="00B47778"/>
    <w:rsid w:val="00BB14E8"/>
    <w:rsid w:val="00BC7429"/>
    <w:rsid w:val="00BD5625"/>
    <w:rsid w:val="00BD7453"/>
    <w:rsid w:val="00C1199F"/>
    <w:rsid w:val="00C23A98"/>
    <w:rsid w:val="00C3167A"/>
    <w:rsid w:val="00C35D41"/>
    <w:rsid w:val="00C37957"/>
    <w:rsid w:val="00C56552"/>
    <w:rsid w:val="00C81B56"/>
    <w:rsid w:val="00CA585E"/>
    <w:rsid w:val="00CD2EC3"/>
    <w:rsid w:val="00CE1211"/>
    <w:rsid w:val="00CF5F7F"/>
    <w:rsid w:val="00D227CD"/>
    <w:rsid w:val="00D46C01"/>
    <w:rsid w:val="00D87D1C"/>
    <w:rsid w:val="00D94634"/>
    <w:rsid w:val="00DA5100"/>
    <w:rsid w:val="00DB649C"/>
    <w:rsid w:val="00DC6B5E"/>
    <w:rsid w:val="00DE7367"/>
    <w:rsid w:val="00E004A7"/>
    <w:rsid w:val="00E81701"/>
    <w:rsid w:val="00EC428C"/>
    <w:rsid w:val="00ED596B"/>
    <w:rsid w:val="00F93B70"/>
    <w:rsid w:val="00FA5D3E"/>
    <w:rsid w:val="00FA7699"/>
    <w:rsid w:val="00FB59E0"/>
    <w:rsid w:val="00FC5AF7"/>
    <w:rsid w:val="00FD45B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3FD58"/>
  <w15:chartTrackingRefBased/>
  <w15:docId w15:val="{3C231F29-0F9C-430B-938E-5EA07FB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83"/>
    <w:pPr>
      <w:spacing w:before="0" w:after="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4564A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outlineLvl w:val="0"/>
    </w:pPr>
    <w:rPr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64A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564AE"/>
    <w:pPr>
      <w:pBdr>
        <w:top w:val="single" w:sz="6" w:space="2" w:color="99CB38" w:themeColor="accent1"/>
      </w:pBdr>
      <w:spacing w:before="300"/>
      <w:outlineLvl w:val="2"/>
    </w:pPr>
    <w:rPr>
      <w:caps/>
      <w:color w:val="4C661A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64AE"/>
    <w:pPr>
      <w:pBdr>
        <w:top w:val="dotted" w:sz="6" w:space="2" w:color="99CB38" w:themeColor="accent1"/>
      </w:pBdr>
      <w:spacing w:before="200"/>
      <w:outlineLvl w:val="3"/>
    </w:pPr>
    <w:rPr>
      <w:caps/>
      <w:color w:val="729928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64AE"/>
    <w:pPr>
      <w:pBdr>
        <w:bottom w:val="single" w:sz="6" w:space="1" w:color="99CB38" w:themeColor="accent1"/>
      </w:pBdr>
      <w:spacing w:before="200"/>
      <w:outlineLvl w:val="4"/>
    </w:pPr>
    <w:rPr>
      <w:caps/>
      <w:color w:val="729928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64AE"/>
    <w:pPr>
      <w:pBdr>
        <w:bottom w:val="dotted" w:sz="6" w:space="1" w:color="99CB38" w:themeColor="accent1"/>
      </w:pBdr>
      <w:spacing w:before="200"/>
      <w:outlineLvl w:val="5"/>
    </w:pPr>
    <w:rPr>
      <w:caps/>
      <w:color w:val="729928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64AE"/>
    <w:pPr>
      <w:spacing w:before="200"/>
      <w:outlineLvl w:val="6"/>
    </w:pPr>
    <w:rPr>
      <w:caps/>
      <w:color w:val="729928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64AE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64A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64A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4564AE"/>
    <w:rPr>
      <w:caps/>
      <w:spacing w:val="15"/>
      <w:shd w:val="clear" w:color="auto" w:fill="EAF4D7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rsid w:val="004564AE"/>
    <w:rPr>
      <w:caps/>
      <w:color w:val="4C661A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64AE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64AE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564AE"/>
    <w:rPr>
      <w:b/>
      <w:bCs/>
      <w:color w:val="729928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564A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564A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64AE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564AE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564AE"/>
    <w:rPr>
      <w:b/>
      <w:bCs/>
    </w:rPr>
  </w:style>
  <w:style w:type="character" w:styleId="Istaknuto">
    <w:name w:val="Emphasis"/>
    <w:uiPriority w:val="20"/>
    <w:qFormat/>
    <w:rsid w:val="004564AE"/>
    <w:rPr>
      <w:caps/>
      <w:color w:val="4C661A" w:themeColor="accent1" w:themeShade="7F"/>
      <w:spacing w:val="5"/>
    </w:rPr>
  </w:style>
  <w:style w:type="paragraph" w:styleId="Bezproreda">
    <w:name w:val="No Spacing"/>
    <w:link w:val="BezproredaChar"/>
    <w:uiPriority w:val="1"/>
    <w:qFormat/>
    <w:rsid w:val="004564A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4564AE"/>
  </w:style>
  <w:style w:type="paragraph" w:styleId="Odlomakpopisa">
    <w:name w:val="List Paragraph"/>
    <w:basedOn w:val="Normal"/>
    <w:uiPriority w:val="34"/>
    <w:qFormat/>
    <w:rsid w:val="004564A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564AE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564AE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64A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64AE"/>
    <w:rPr>
      <w:color w:val="99CB38" w:themeColor="accent1"/>
      <w:sz w:val="24"/>
      <w:szCs w:val="24"/>
    </w:rPr>
  </w:style>
  <w:style w:type="character" w:styleId="Neupadljivoisticanje">
    <w:name w:val="Subtle Emphasis"/>
    <w:uiPriority w:val="19"/>
    <w:qFormat/>
    <w:rsid w:val="004564AE"/>
    <w:rPr>
      <w:i/>
      <w:iCs/>
      <w:color w:val="4C661A" w:themeColor="accent1" w:themeShade="7F"/>
    </w:rPr>
  </w:style>
  <w:style w:type="character" w:styleId="Jakoisticanje">
    <w:name w:val="Intense Emphasis"/>
    <w:uiPriority w:val="21"/>
    <w:qFormat/>
    <w:rsid w:val="004564AE"/>
    <w:rPr>
      <w:b/>
      <w:bCs/>
      <w:caps/>
      <w:color w:val="4C661A" w:themeColor="accent1" w:themeShade="7F"/>
      <w:spacing w:val="10"/>
    </w:rPr>
  </w:style>
  <w:style w:type="character" w:styleId="Neupadljivareferenca">
    <w:name w:val="Subtle Reference"/>
    <w:uiPriority w:val="31"/>
    <w:qFormat/>
    <w:rsid w:val="004564AE"/>
    <w:rPr>
      <w:b/>
      <w:bCs/>
      <w:color w:val="99CB38" w:themeColor="accent1"/>
    </w:rPr>
  </w:style>
  <w:style w:type="character" w:styleId="Istaknutareferenca">
    <w:name w:val="Intense Reference"/>
    <w:uiPriority w:val="32"/>
    <w:qFormat/>
    <w:rsid w:val="004564AE"/>
    <w:rPr>
      <w:b/>
      <w:bCs/>
      <w:i/>
      <w:iCs/>
      <w:caps/>
      <w:color w:val="99CB38" w:themeColor="accent1"/>
    </w:rPr>
  </w:style>
  <w:style w:type="character" w:styleId="Naslovknjige">
    <w:name w:val="Book Title"/>
    <w:uiPriority w:val="33"/>
    <w:qFormat/>
    <w:rsid w:val="004564AE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564AE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0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0C83"/>
    <w:rPr>
      <w:rFonts w:ascii="Segoe UI" w:eastAsia="Calibri" w:hAnsi="Segoe UI" w:cs="Segoe UI"/>
      <w:sz w:val="18"/>
      <w:szCs w:val="18"/>
    </w:rPr>
  </w:style>
  <w:style w:type="table" w:styleId="Tablicareetke3-isticanje1">
    <w:name w:val="Grid Table 3 Accent 1"/>
    <w:basedOn w:val="Obinatablica"/>
    <w:uiPriority w:val="48"/>
    <w:rsid w:val="00A81156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Tablicareetke2-isticanje6">
    <w:name w:val="Grid Table 2 Accent 6"/>
    <w:basedOn w:val="Obinatablica"/>
    <w:uiPriority w:val="47"/>
    <w:rsid w:val="00A81156"/>
    <w:pPr>
      <w:spacing w:after="0" w:line="240" w:lineRule="auto"/>
    </w:pPr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icareetke2-isticanje1">
    <w:name w:val="Grid Table 2 Accent 1"/>
    <w:basedOn w:val="Obinatablica"/>
    <w:uiPriority w:val="47"/>
    <w:rsid w:val="00A81156"/>
    <w:pPr>
      <w:spacing w:after="0" w:line="240" w:lineRule="auto"/>
    </w:pPr>
    <w:tblPr>
      <w:tblStyleRowBandSize w:val="1"/>
      <w:tblStyleColBandSize w:val="1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617BF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7BFF"/>
    <w:rPr>
      <w:rFonts w:ascii="Calibri" w:eastAsia="Calibri" w:hAnsi="Calibri" w:cs="Times New Roman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17BF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7BFF"/>
    <w:rPr>
      <w:rFonts w:ascii="Calibri" w:eastAsia="Calibri" w:hAnsi="Calibri" w:cs="Times New Roman"/>
      <w:sz w:val="22"/>
      <w:szCs w:val="22"/>
    </w:rPr>
  </w:style>
  <w:style w:type="character" w:styleId="Brojstranice">
    <w:name w:val="page number"/>
    <w:basedOn w:val="Zadanifontodlomka"/>
    <w:uiPriority w:val="99"/>
    <w:unhideWhenUsed/>
    <w:rsid w:val="000E4948"/>
  </w:style>
  <w:style w:type="character" w:styleId="Hiperveza">
    <w:name w:val="Hyperlink"/>
    <w:basedOn w:val="Zadanifontodlomka"/>
    <w:uiPriority w:val="99"/>
    <w:unhideWhenUsed/>
    <w:rsid w:val="00491DF7"/>
    <w:rPr>
      <w:color w:val="EE7B08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1DF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127F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pin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Zeleno-žut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aka sje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0922-096B-4004-86B0-5A86FD1F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Marica Beraković</cp:lastModifiedBy>
  <cp:revision>2</cp:revision>
  <cp:lastPrinted>2023-01-27T10:01:00Z</cp:lastPrinted>
  <dcterms:created xsi:type="dcterms:W3CDTF">2023-02-20T07:22:00Z</dcterms:created>
  <dcterms:modified xsi:type="dcterms:W3CDTF">2023-02-20T07:22:00Z</dcterms:modified>
</cp:coreProperties>
</file>