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4F1F" w14:textId="5686BBB1" w:rsidR="00E16607" w:rsidRPr="009523C9" w:rsidRDefault="00E16607" w:rsidP="00E16607">
      <w:pPr>
        <w:rPr>
          <w:b/>
        </w:rPr>
      </w:pPr>
      <w:r w:rsidRPr="00774D3E">
        <w:rPr>
          <w:b/>
        </w:rPr>
        <w:t>OPĆINA ČEPIN, Kralja Zvonimira 105</w:t>
      </w:r>
    </w:p>
    <w:p w14:paraId="17EC48B2" w14:textId="283B3518" w:rsidR="00E16607" w:rsidRDefault="00E16607" w:rsidP="009523C9">
      <w:pPr>
        <w:jc w:val="center"/>
        <w:rPr>
          <w:b/>
        </w:rPr>
      </w:pPr>
      <w:r w:rsidRPr="00774D3E">
        <w:rPr>
          <w:b/>
        </w:rPr>
        <w:t xml:space="preserve">REGISTAR UGOVORA </w:t>
      </w:r>
      <w:r w:rsidR="00D25287">
        <w:rPr>
          <w:b/>
        </w:rPr>
        <w:t xml:space="preserve">JEDNOSTAVNE </w:t>
      </w:r>
      <w:r w:rsidRPr="00774D3E">
        <w:rPr>
          <w:b/>
        </w:rPr>
        <w:t>NABAVE</w:t>
      </w:r>
      <w:r>
        <w:rPr>
          <w:b/>
        </w:rPr>
        <w:t xml:space="preserve"> OPĆINE ČEPIN ZA 20</w:t>
      </w:r>
      <w:r w:rsidR="00C23224">
        <w:rPr>
          <w:b/>
        </w:rPr>
        <w:t>2</w:t>
      </w:r>
      <w:r w:rsidR="00A6683A">
        <w:rPr>
          <w:b/>
        </w:rPr>
        <w:t>2</w:t>
      </w:r>
      <w:r>
        <w:rPr>
          <w:b/>
        </w:rPr>
        <w:t>. GODINU</w:t>
      </w:r>
    </w:p>
    <w:p w14:paraId="02709C2F" w14:textId="77777777" w:rsidR="009523C9" w:rsidRDefault="009523C9" w:rsidP="009523C9">
      <w:pPr>
        <w:rPr>
          <w:b/>
        </w:rPr>
      </w:pPr>
    </w:p>
    <w:tbl>
      <w:tblPr>
        <w:tblStyle w:val="Reetkatablice"/>
        <w:tblW w:w="14312" w:type="dxa"/>
        <w:tblLayout w:type="fixed"/>
        <w:tblLook w:val="04A0" w:firstRow="1" w:lastRow="0" w:firstColumn="1" w:lastColumn="0" w:noHBand="0" w:noVBand="1"/>
      </w:tblPr>
      <w:tblGrid>
        <w:gridCol w:w="684"/>
        <w:gridCol w:w="1652"/>
        <w:gridCol w:w="1061"/>
        <w:gridCol w:w="1418"/>
        <w:gridCol w:w="1276"/>
        <w:gridCol w:w="1275"/>
        <w:gridCol w:w="1560"/>
        <w:gridCol w:w="1275"/>
        <w:gridCol w:w="1276"/>
        <w:gridCol w:w="1276"/>
        <w:gridCol w:w="1559"/>
      </w:tblGrid>
      <w:tr w:rsidR="00E16607" w:rsidRPr="00E16607" w14:paraId="19DF0DB7" w14:textId="77777777" w:rsidTr="00C23224">
        <w:trPr>
          <w:trHeight w:val="1875"/>
        </w:trPr>
        <w:tc>
          <w:tcPr>
            <w:tcW w:w="684" w:type="dxa"/>
            <w:hideMark/>
          </w:tcPr>
          <w:p w14:paraId="5EAD82BE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Redni broj</w:t>
            </w:r>
          </w:p>
        </w:tc>
        <w:tc>
          <w:tcPr>
            <w:tcW w:w="1652" w:type="dxa"/>
            <w:hideMark/>
          </w:tcPr>
          <w:p w14:paraId="417DA810" w14:textId="77D844F8" w:rsidR="00E16607" w:rsidRPr="00E16607" w:rsidRDefault="0005327F" w:rsidP="00E166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Naziv </w:t>
            </w:r>
            <w:r w:rsidR="00E16607" w:rsidRPr="00E16607">
              <w:rPr>
                <w:b/>
                <w:bCs/>
              </w:rPr>
              <w:t>ugovora</w:t>
            </w:r>
          </w:p>
        </w:tc>
        <w:tc>
          <w:tcPr>
            <w:tcW w:w="1061" w:type="dxa"/>
          </w:tcPr>
          <w:p w14:paraId="0CA53D04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Evidencijski broj nabave</w:t>
            </w:r>
          </w:p>
        </w:tc>
        <w:tc>
          <w:tcPr>
            <w:tcW w:w="1418" w:type="dxa"/>
          </w:tcPr>
          <w:p w14:paraId="3A2275B4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Vrsta provedenog postupka</w:t>
            </w:r>
          </w:p>
        </w:tc>
        <w:tc>
          <w:tcPr>
            <w:tcW w:w="1276" w:type="dxa"/>
            <w:hideMark/>
          </w:tcPr>
          <w:p w14:paraId="570A5D85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Klasa ugovora</w:t>
            </w:r>
          </w:p>
        </w:tc>
        <w:tc>
          <w:tcPr>
            <w:tcW w:w="1275" w:type="dxa"/>
            <w:hideMark/>
          </w:tcPr>
          <w:p w14:paraId="43B29D12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Datum sklapanja ugovora</w:t>
            </w:r>
          </w:p>
        </w:tc>
        <w:tc>
          <w:tcPr>
            <w:tcW w:w="1560" w:type="dxa"/>
            <w:hideMark/>
          </w:tcPr>
          <w:p w14:paraId="364088A4" w14:textId="435C4349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 xml:space="preserve">Iznos sklopljenog ugovora </w:t>
            </w:r>
            <w:r w:rsidR="0005327F">
              <w:rPr>
                <w:b/>
                <w:bCs/>
              </w:rPr>
              <w:t>(s PDV-om)</w:t>
            </w:r>
          </w:p>
        </w:tc>
        <w:tc>
          <w:tcPr>
            <w:tcW w:w="1275" w:type="dxa"/>
            <w:hideMark/>
          </w:tcPr>
          <w:p w14:paraId="64C6D1E5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Razdoblje na koje je sklopljen ugovor</w:t>
            </w:r>
          </w:p>
        </w:tc>
        <w:tc>
          <w:tcPr>
            <w:tcW w:w="1276" w:type="dxa"/>
            <w:hideMark/>
          </w:tcPr>
          <w:p w14:paraId="3A6F219F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Naziv ponuditelja s kojima je sklopljen ugovor</w:t>
            </w:r>
          </w:p>
        </w:tc>
        <w:tc>
          <w:tcPr>
            <w:tcW w:w="1276" w:type="dxa"/>
            <w:hideMark/>
          </w:tcPr>
          <w:p w14:paraId="5469AC06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Datum konačnog izvršenja ugovora</w:t>
            </w:r>
          </w:p>
        </w:tc>
        <w:tc>
          <w:tcPr>
            <w:tcW w:w="1559" w:type="dxa"/>
            <w:hideMark/>
          </w:tcPr>
          <w:p w14:paraId="74F94528" w14:textId="7EFA6B2C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 xml:space="preserve">Konačni ukupni iznos plaćen temeljem ugovora (sa PDV-om) </w:t>
            </w:r>
          </w:p>
        </w:tc>
      </w:tr>
      <w:tr w:rsidR="00E16607" w:rsidRPr="00E16607" w14:paraId="5A2F5BE8" w14:textId="77777777" w:rsidTr="00C23224">
        <w:trPr>
          <w:trHeight w:val="2100"/>
        </w:trPr>
        <w:tc>
          <w:tcPr>
            <w:tcW w:w="684" w:type="dxa"/>
            <w:hideMark/>
          </w:tcPr>
          <w:p w14:paraId="1D1DD477" w14:textId="77777777" w:rsidR="00E16607" w:rsidRPr="00E16607" w:rsidRDefault="00E16607" w:rsidP="00E16607">
            <w:r w:rsidRPr="00E16607">
              <w:t> </w:t>
            </w:r>
            <w:r>
              <w:t>1.</w:t>
            </w:r>
          </w:p>
        </w:tc>
        <w:tc>
          <w:tcPr>
            <w:tcW w:w="1652" w:type="dxa"/>
            <w:hideMark/>
          </w:tcPr>
          <w:p w14:paraId="0EB3A87B" w14:textId="3002BE47" w:rsidR="00960228" w:rsidRDefault="00960228" w:rsidP="00960228">
            <w:r>
              <w:t>Ugovor</w:t>
            </w:r>
          </w:p>
          <w:p w14:paraId="1D533CD2" w14:textId="77777777" w:rsidR="00960228" w:rsidRDefault="00960228" w:rsidP="00960228">
            <w:r>
              <w:t>o obavljanju usluge izrade projektne dokumentacije za rekonstrukciju</w:t>
            </w:r>
          </w:p>
          <w:p w14:paraId="1C6C8870" w14:textId="1D50F85E" w:rsidR="00E16607" w:rsidRPr="00E16607" w:rsidRDefault="00960228" w:rsidP="00960228">
            <w:r>
              <w:t>Ulice grada Vukovara od raskrižja s ulicom Kralja Zvonimira u duljini od 750 metara</w:t>
            </w:r>
          </w:p>
        </w:tc>
        <w:tc>
          <w:tcPr>
            <w:tcW w:w="1061" w:type="dxa"/>
          </w:tcPr>
          <w:p w14:paraId="0ABAF4CD" w14:textId="11EE3791" w:rsidR="0005327F" w:rsidRPr="00E16607" w:rsidRDefault="0005327F" w:rsidP="00E16607">
            <w:r>
              <w:t>N-1/2</w:t>
            </w:r>
            <w:r w:rsidR="00960228">
              <w:t>2</w:t>
            </w:r>
          </w:p>
        </w:tc>
        <w:tc>
          <w:tcPr>
            <w:tcW w:w="1418" w:type="dxa"/>
          </w:tcPr>
          <w:p w14:paraId="414E1438" w14:textId="487BCEB1" w:rsidR="00E16607" w:rsidRPr="00E16607" w:rsidRDefault="0005327F" w:rsidP="00E16607">
            <w:r>
              <w:t>Postupak jednostavne nabave</w:t>
            </w:r>
          </w:p>
        </w:tc>
        <w:tc>
          <w:tcPr>
            <w:tcW w:w="1276" w:type="dxa"/>
            <w:hideMark/>
          </w:tcPr>
          <w:p w14:paraId="6B6A8793" w14:textId="2B83638B" w:rsidR="00E16607" w:rsidRPr="00E16607" w:rsidRDefault="00960228" w:rsidP="00960228">
            <w:r>
              <w:t>KLASA: 361-01/22-01/2, URBROJ: 2158-12-22-10</w:t>
            </w:r>
          </w:p>
        </w:tc>
        <w:tc>
          <w:tcPr>
            <w:tcW w:w="1275" w:type="dxa"/>
            <w:hideMark/>
          </w:tcPr>
          <w:p w14:paraId="70E00D6F" w14:textId="0D0B403F" w:rsidR="00E16607" w:rsidRPr="00E16607" w:rsidRDefault="00960228" w:rsidP="00E16607">
            <w:r>
              <w:t>21</w:t>
            </w:r>
            <w:r w:rsidR="00E16607" w:rsidRPr="00E16607">
              <w:t>.</w:t>
            </w:r>
            <w:r>
              <w:t>03</w:t>
            </w:r>
            <w:r w:rsidR="00E16607" w:rsidRPr="00E16607">
              <w:t>.20</w:t>
            </w:r>
            <w:r w:rsidR="0005327F">
              <w:t>2</w:t>
            </w:r>
            <w:r>
              <w:t>2</w:t>
            </w:r>
            <w:r w:rsidR="00E16607" w:rsidRPr="00E16607">
              <w:t>.</w:t>
            </w:r>
          </w:p>
        </w:tc>
        <w:tc>
          <w:tcPr>
            <w:tcW w:w="1560" w:type="dxa"/>
            <w:hideMark/>
          </w:tcPr>
          <w:p w14:paraId="5E703F0D" w14:textId="2F629F60" w:rsidR="00E16607" w:rsidRPr="00E16607" w:rsidRDefault="00960228" w:rsidP="00E16607">
            <w:r w:rsidRPr="00960228">
              <w:t>232.500,00 kn</w:t>
            </w:r>
          </w:p>
        </w:tc>
        <w:tc>
          <w:tcPr>
            <w:tcW w:w="1275" w:type="dxa"/>
            <w:hideMark/>
          </w:tcPr>
          <w:p w14:paraId="132FCCF0" w14:textId="63CA4038" w:rsidR="00E16607" w:rsidRPr="00E16607" w:rsidRDefault="00960228" w:rsidP="00E16607">
            <w:r>
              <w:t xml:space="preserve">8 </w:t>
            </w:r>
            <w:r w:rsidR="0005327F">
              <w:t>mjeseci</w:t>
            </w:r>
          </w:p>
        </w:tc>
        <w:tc>
          <w:tcPr>
            <w:tcW w:w="1276" w:type="dxa"/>
            <w:hideMark/>
          </w:tcPr>
          <w:p w14:paraId="2BD5C64A" w14:textId="2EAB6DCE" w:rsidR="00E16607" w:rsidRPr="00E16607" w:rsidRDefault="00960228" w:rsidP="00E16607">
            <w:r w:rsidRPr="00960228">
              <w:t>RENCON d.o.o. za projektiranje i nadzor u građevinarstvu, Vijenac I. Mažuranića 8, 31000 Osijek, OIB: 28712783384</w:t>
            </w:r>
          </w:p>
        </w:tc>
        <w:tc>
          <w:tcPr>
            <w:tcW w:w="1276" w:type="dxa"/>
            <w:hideMark/>
          </w:tcPr>
          <w:p w14:paraId="4324DA14" w14:textId="5AA187F8" w:rsidR="00E16607" w:rsidRPr="00E16607" w:rsidRDefault="00960228" w:rsidP="00E16607">
            <w:r>
              <w:t>-</w:t>
            </w:r>
          </w:p>
        </w:tc>
        <w:tc>
          <w:tcPr>
            <w:tcW w:w="1559" w:type="dxa"/>
            <w:hideMark/>
          </w:tcPr>
          <w:p w14:paraId="77CEF8E5" w14:textId="1AF88D2D" w:rsidR="00E16607" w:rsidRPr="00E16607" w:rsidRDefault="00960228" w:rsidP="00E16607">
            <w:r>
              <w:t>Izvršenje ugovora u tijeku</w:t>
            </w:r>
          </w:p>
        </w:tc>
      </w:tr>
      <w:tr w:rsidR="00E16607" w:rsidRPr="00E16607" w14:paraId="17BA9CA2" w14:textId="77777777" w:rsidTr="00C23224">
        <w:trPr>
          <w:trHeight w:val="1875"/>
        </w:trPr>
        <w:tc>
          <w:tcPr>
            <w:tcW w:w="684" w:type="dxa"/>
            <w:hideMark/>
          </w:tcPr>
          <w:p w14:paraId="65E5B0B7" w14:textId="77777777" w:rsidR="00E16607" w:rsidRPr="00E16607" w:rsidRDefault="00E16607" w:rsidP="00E16607">
            <w:r w:rsidRPr="00E16607">
              <w:t> </w:t>
            </w:r>
            <w:r w:rsidR="00272495">
              <w:t>2.</w:t>
            </w:r>
          </w:p>
        </w:tc>
        <w:tc>
          <w:tcPr>
            <w:tcW w:w="1652" w:type="dxa"/>
            <w:hideMark/>
          </w:tcPr>
          <w:p w14:paraId="51944E01" w14:textId="30945F80" w:rsidR="00A6683A" w:rsidRDefault="00A6683A" w:rsidP="00A6683A">
            <w:r>
              <w:t>Ugovor</w:t>
            </w:r>
          </w:p>
          <w:p w14:paraId="41816902" w14:textId="77777777" w:rsidR="00A6683A" w:rsidRDefault="00A6683A" w:rsidP="00A6683A">
            <w:r>
              <w:t>o obavljanju usluge izrade Idejnog rješenja arhitekture za rekonstrukciju</w:t>
            </w:r>
          </w:p>
          <w:p w14:paraId="37B949BA" w14:textId="1CA65A1B" w:rsidR="00E16607" w:rsidRPr="00E16607" w:rsidRDefault="00A6683A" w:rsidP="00A6683A">
            <w:r>
              <w:lastRenderedPageBreak/>
              <w:t>i dogradnju Dječjeg vrtića Zvončić u Čepinu</w:t>
            </w:r>
          </w:p>
        </w:tc>
        <w:tc>
          <w:tcPr>
            <w:tcW w:w="1061" w:type="dxa"/>
          </w:tcPr>
          <w:p w14:paraId="5A4E37F7" w14:textId="3BDFAAA3" w:rsidR="00E16607" w:rsidRPr="00E16607" w:rsidRDefault="0005327F" w:rsidP="00E16607">
            <w:r>
              <w:lastRenderedPageBreak/>
              <w:t>N-</w:t>
            </w:r>
            <w:r w:rsidR="00A6683A">
              <w:t>7</w:t>
            </w:r>
            <w:r>
              <w:t>/2</w:t>
            </w:r>
            <w:r w:rsidR="00960228">
              <w:t>2</w:t>
            </w:r>
          </w:p>
        </w:tc>
        <w:tc>
          <w:tcPr>
            <w:tcW w:w="1418" w:type="dxa"/>
          </w:tcPr>
          <w:p w14:paraId="05C5DEF1" w14:textId="0DD7C69E" w:rsidR="00E16607" w:rsidRPr="00E16607" w:rsidRDefault="0005327F" w:rsidP="00E16607">
            <w:r w:rsidRPr="0005327F">
              <w:t>Postupak jednostavne nabave</w:t>
            </w:r>
          </w:p>
        </w:tc>
        <w:tc>
          <w:tcPr>
            <w:tcW w:w="1276" w:type="dxa"/>
            <w:hideMark/>
          </w:tcPr>
          <w:p w14:paraId="13067FB9" w14:textId="7486677D" w:rsidR="00E16607" w:rsidRPr="00E16607" w:rsidRDefault="00A6683A" w:rsidP="00A6683A">
            <w:r>
              <w:t>KLASA: 361-01/22-01/3, URBROJ: 2158-12-22-10</w:t>
            </w:r>
          </w:p>
        </w:tc>
        <w:tc>
          <w:tcPr>
            <w:tcW w:w="1275" w:type="dxa"/>
            <w:hideMark/>
          </w:tcPr>
          <w:p w14:paraId="7B5E8A36" w14:textId="037F55DE" w:rsidR="00E16607" w:rsidRPr="00E16607" w:rsidRDefault="009523C9" w:rsidP="00E16607">
            <w:r>
              <w:t>05</w:t>
            </w:r>
            <w:r w:rsidR="00E16607" w:rsidRPr="00E16607">
              <w:t>.</w:t>
            </w:r>
            <w:r w:rsidR="00A6683A">
              <w:t>0</w:t>
            </w:r>
            <w:r>
              <w:t>5</w:t>
            </w:r>
            <w:r w:rsidR="00E16607" w:rsidRPr="00E16607">
              <w:t>.2</w:t>
            </w:r>
            <w:r w:rsidR="002B45FF">
              <w:t>02</w:t>
            </w:r>
            <w:r>
              <w:t>2</w:t>
            </w:r>
            <w:r w:rsidR="00E16607" w:rsidRPr="00E16607">
              <w:t>.</w:t>
            </w:r>
          </w:p>
        </w:tc>
        <w:tc>
          <w:tcPr>
            <w:tcW w:w="1560" w:type="dxa"/>
            <w:hideMark/>
          </w:tcPr>
          <w:p w14:paraId="74E927AF" w14:textId="7E21CE69" w:rsidR="00A6683A" w:rsidRPr="00E16607" w:rsidRDefault="009523C9" w:rsidP="00E16607">
            <w:r w:rsidRPr="009523C9">
              <w:t>242.500,00 kn</w:t>
            </w:r>
          </w:p>
        </w:tc>
        <w:tc>
          <w:tcPr>
            <w:tcW w:w="1275" w:type="dxa"/>
            <w:hideMark/>
          </w:tcPr>
          <w:p w14:paraId="2FA45E56" w14:textId="2F5B43DE" w:rsidR="00E16607" w:rsidRPr="00E16607" w:rsidRDefault="009523C9" w:rsidP="00E16607">
            <w:r>
              <w:t>3</w:t>
            </w:r>
            <w:r w:rsidR="002B45FF">
              <w:t xml:space="preserve"> mjesec</w:t>
            </w:r>
            <w:r>
              <w:t>a</w:t>
            </w:r>
          </w:p>
        </w:tc>
        <w:tc>
          <w:tcPr>
            <w:tcW w:w="1276" w:type="dxa"/>
            <w:hideMark/>
          </w:tcPr>
          <w:p w14:paraId="4FC3C329" w14:textId="13F8CD17" w:rsidR="00E16607" w:rsidRPr="00E16607" w:rsidRDefault="009523C9" w:rsidP="00E16607">
            <w:r w:rsidRPr="009523C9">
              <w:t xml:space="preserve">RECHNER d.o.o., Gornjodravska obala 90b, 31000 Osijek, OIB: </w:t>
            </w:r>
            <w:r w:rsidRPr="009523C9">
              <w:lastRenderedPageBreak/>
              <w:t>18474964890</w:t>
            </w:r>
          </w:p>
        </w:tc>
        <w:tc>
          <w:tcPr>
            <w:tcW w:w="1276" w:type="dxa"/>
            <w:hideMark/>
          </w:tcPr>
          <w:p w14:paraId="2422E565" w14:textId="0BB256BD" w:rsidR="00E16607" w:rsidRPr="00E16607" w:rsidRDefault="00A6683A" w:rsidP="00E16607">
            <w:r>
              <w:lastRenderedPageBreak/>
              <w:t>-</w:t>
            </w:r>
          </w:p>
        </w:tc>
        <w:tc>
          <w:tcPr>
            <w:tcW w:w="1559" w:type="dxa"/>
            <w:hideMark/>
          </w:tcPr>
          <w:p w14:paraId="69C723F0" w14:textId="4B9C5387" w:rsidR="00E16607" w:rsidRPr="00E16607" w:rsidRDefault="00A6683A" w:rsidP="00E16607">
            <w:r>
              <w:t>Izvršenje ugovora u tijeku</w:t>
            </w:r>
          </w:p>
        </w:tc>
      </w:tr>
      <w:tr w:rsidR="00E16607" w:rsidRPr="00E16607" w14:paraId="3CF0798A" w14:textId="77777777" w:rsidTr="00C23224">
        <w:trPr>
          <w:trHeight w:val="900"/>
        </w:trPr>
        <w:tc>
          <w:tcPr>
            <w:tcW w:w="684" w:type="dxa"/>
            <w:hideMark/>
          </w:tcPr>
          <w:p w14:paraId="6D17C2A6" w14:textId="77777777" w:rsidR="00E16607" w:rsidRPr="00E16607" w:rsidRDefault="00E16607" w:rsidP="00E16607">
            <w:r w:rsidRPr="00E16607">
              <w:t> </w:t>
            </w:r>
            <w:r w:rsidR="00272495">
              <w:t>3.</w:t>
            </w:r>
          </w:p>
        </w:tc>
        <w:tc>
          <w:tcPr>
            <w:tcW w:w="1652" w:type="dxa"/>
            <w:hideMark/>
          </w:tcPr>
          <w:p w14:paraId="4393454D" w14:textId="7F366E0A" w:rsidR="00E16607" w:rsidRPr="00E16607" w:rsidRDefault="009523C9" w:rsidP="009523C9">
            <w:r>
              <w:t>Ugovor o obavljanju usluge opremanja zgrade Društvenog doma u Čepinskim Martincima</w:t>
            </w:r>
          </w:p>
        </w:tc>
        <w:tc>
          <w:tcPr>
            <w:tcW w:w="1061" w:type="dxa"/>
          </w:tcPr>
          <w:p w14:paraId="03D68380" w14:textId="3B70CB24" w:rsidR="00E16607" w:rsidRPr="00E16607" w:rsidRDefault="002B45FF" w:rsidP="00E16607">
            <w:r>
              <w:t>N-</w:t>
            </w:r>
            <w:r w:rsidR="009523C9">
              <w:t>8</w:t>
            </w:r>
            <w:r>
              <w:t>/2</w:t>
            </w:r>
            <w:r w:rsidR="00A6683A">
              <w:t>2</w:t>
            </w:r>
          </w:p>
        </w:tc>
        <w:tc>
          <w:tcPr>
            <w:tcW w:w="1418" w:type="dxa"/>
          </w:tcPr>
          <w:p w14:paraId="577F87E3" w14:textId="62CA6CC4" w:rsidR="00E16607" w:rsidRPr="00E16607" w:rsidRDefault="002B45FF" w:rsidP="00E16607">
            <w:r>
              <w:t>Postupak jednostavne nabave</w:t>
            </w:r>
          </w:p>
        </w:tc>
        <w:tc>
          <w:tcPr>
            <w:tcW w:w="1276" w:type="dxa"/>
            <w:hideMark/>
          </w:tcPr>
          <w:p w14:paraId="528CE6C1" w14:textId="1FC4A69F" w:rsidR="00E16607" w:rsidRPr="00E16607" w:rsidRDefault="009523C9" w:rsidP="009523C9">
            <w:r>
              <w:t>KLASA: 406-01/22-01/2, URBROJ: 2158-12-22-9</w:t>
            </w:r>
          </w:p>
        </w:tc>
        <w:tc>
          <w:tcPr>
            <w:tcW w:w="1275" w:type="dxa"/>
            <w:hideMark/>
          </w:tcPr>
          <w:p w14:paraId="027D6B69" w14:textId="46DF43E1" w:rsidR="00E16607" w:rsidRPr="00E16607" w:rsidRDefault="009523C9" w:rsidP="00E16607">
            <w:r>
              <w:t>07</w:t>
            </w:r>
            <w:r w:rsidR="00E16607" w:rsidRPr="00E16607">
              <w:t>.</w:t>
            </w:r>
            <w:r w:rsidR="002B45FF">
              <w:t>11</w:t>
            </w:r>
            <w:r w:rsidR="00E16607" w:rsidRPr="00E16607">
              <w:t>.20</w:t>
            </w:r>
            <w:r w:rsidR="002B45FF">
              <w:t>2</w:t>
            </w:r>
            <w:r>
              <w:t>2</w:t>
            </w:r>
            <w:r w:rsidR="00E16607" w:rsidRPr="00E16607">
              <w:t>.</w:t>
            </w:r>
          </w:p>
        </w:tc>
        <w:tc>
          <w:tcPr>
            <w:tcW w:w="1560" w:type="dxa"/>
            <w:hideMark/>
          </w:tcPr>
          <w:p w14:paraId="208E40D6" w14:textId="57141879" w:rsidR="00E16607" w:rsidRPr="00E16607" w:rsidRDefault="009523C9" w:rsidP="00E16607">
            <w:r w:rsidRPr="009523C9">
              <w:t>248.287,50 kn</w:t>
            </w:r>
          </w:p>
        </w:tc>
        <w:tc>
          <w:tcPr>
            <w:tcW w:w="1275" w:type="dxa"/>
            <w:hideMark/>
          </w:tcPr>
          <w:p w14:paraId="0C5A133C" w14:textId="1D2A4246" w:rsidR="00E16607" w:rsidRPr="00E16607" w:rsidRDefault="009523C9" w:rsidP="00E16607">
            <w:r>
              <w:t>6</w:t>
            </w:r>
            <w:r w:rsidR="00A14F17">
              <w:t xml:space="preserve"> mjeseci</w:t>
            </w:r>
          </w:p>
        </w:tc>
        <w:tc>
          <w:tcPr>
            <w:tcW w:w="1276" w:type="dxa"/>
            <w:hideMark/>
          </w:tcPr>
          <w:p w14:paraId="76A0A5D5" w14:textId="2F50AE68" w:rsidR="00E16607" w:rsidRPr="00E16607" w:rsidRDefault="009523C9" w:rsidP="00E16607">
            <w:r w:rsidRPr="009523C9">
              <w:t>BONAVIA d.o.o., Tenja, Osječka 190, OIB 33660638418</w:t>
            </w:r>
          </w:p>
        </w:tc>
        <w:tc>
          <w:tcPr>
            <w:tcW w:w="1276" w:type="dxa"/>
            <w:hideMark/>
          </w:tcPr>
          <w:p w14:paraId="0C06CFB2" w14:textId="2503A744" w:rsidR="00E16607" w:rsidRPr="00E16607" w:rsidRDefault="00E16607" w:rsidP="00E16607">
            <w:r w:rsidRPr="00E16607">
              <w:t> </w:t>
            </w:r>
            <w:r w:rsidR="00C23224">
              <w:t>-</w:t>
            </w:r>
          </w:p>
        </w:tc>
        <w:tc>
          <w:tcPr>
            <w:tcW w:w="1559" w:type="dxa"/>
            <w:hideMark/>
          </w:tcPr>
          <w:p w14:paraId="7C5AA81E" w14:textId="2A8F849D" w:rsidR="00E16607" w:rsidRPr="00E16607" w:rsidRDefault="00C23224" w:rsidP="00E16607">
            <w:r>
              <w:t>Izvršenje ugovora u tijeku</w:t>
            </w:r>
          </w:p>
        </w:tc>
      </w:tr>
      <w:tr w:rsidR="00E16607" w:rsidRPr="00E16607" w14:paraId="07676D55" w14:textId="77777777" w:rsidTr="00C23224">
        <w:trPr>
          <w:trHeight w:val="600"/>
        </w:trPr>
        <w:tc>
          <w:tcPr>
            <w:tcW w:w="684" w:type="dxa"/>
            <w:hideMark/>
          </w:tcPr>
          <w:p w14:paraId="707379AC" w14:textId="77777777" w:rsidR="00E16607" w:rsidRPr="00E16607" w:rsidRDefault="00E16607" w:rsidP="00E16607">
            <w:r w:rsidRPr="00E16607">
              <w:t> </w:t>
            </w:r>
            <w:r w:rsidR="00272495">
              <w:t>4.</w:t>
            </w:r>
          </w:p>
        </w:tc>
        <w:tc>
          <w:tcPr>
            <w:tcW w:w="1652" w:type="dxa"/>
            <w:hideMark/>
          </w:tcPr>
          <w:p w14:paraId="190FB3D2" w14:textId="2AEB9FB9" w:rsidR="00E16607" w:rsidRPr="00E16607" w:rsidRDefault="009523C9" w:rsidP="009523C9">
            <w:r>
              <w:t>Ugovor o obavljanju usluge izrade glavnog projekta i ishođenje izmjene i dopune građevinske dozvole za rekonstrukciju Dvorca Adamović-Mihalović u Čepinu</w:t>
            </w:r>
          </w:p>
        </w:tc>
        <w:tc>
          <w:tcPr>
            <w:tcW w:w="1061" w:type="dxa"/>
          </w:tcPr>
          <w:p w14:paraId="0A724E58" w14:textId="4714FB20" w:rsidR="00E16607" w:rsidRPr="00E16607" w:rsidRDefault="00A14F17" w:rsidP="00E16607">
            <w:r>
              <w:t>N-11/2</w:t>
            </w:r>
            <w:r w:rsidR="009523C9">
              <w:t>2</w:t>
            </w:r>
          </w:p>
        </w:tc>
        <w:tc>
          <w:tcPr>
            <w:tcW w:w="1418" w:type="dxa"/>
          </w:tcPr>
          <w:p w14:paraId="5E342B48" w14:textId="69790E40" w:rsidR="00E16607" w:rsidRPr="00E16607" w:rsidRDefault="00A14F17" w:rsidP="00E16607">
            <w:r>
              <w:t>Postupak jednostavne nabave</w:t>
            </w:r>
          </w:p>
        </w:tc>
        <w:tc>
          <w:tcPr>
            <w:tcW w:w="1276" w:type="dxa"/>
            <w:hideMark/>
          </w:tcPr>
          <w:p w14:paraId="126D5488" w14:textId="46C11964" w:rsidR="00E16607" w:rsidRPr="00E16607" w:rsidRDefault="009523C9" w:rsidP="009523C9">
            <w:r>
              <w:t>KLASA: 361-01/22-01/5, URBROJ: 2158-12-22-8</w:t>
            </w:r>
          </w:p>
        </w:tc>
        <w:tc>
          <w:tcPr>
            <w:tcW w:w="1275" w:type="dxa"/>
            <w:hideMark/>
          </w:tcPr>
          <w:p w14:paraId="0750A40D" w14:textId="361FF21E" w:rsidR="00E16607" w:rsidRPr="00E16607" w:rsidRDefault="009523C9" w:rsidP="00E16607">
            <w:r>
              <w:t>20</w:t>
            </w:r>
            <w:r w:rsidR="00E16607" w:rsidRPr="00E16607">
              <w:t>.</w:t>
            </w:r>
            <w:r>
              <w:t>07</w:t>
            </w:r>
            <w:r w:rsidR="00E16607" w:rsidRPr="00E16607">
              <w:t>.20</w:t>
            </w:r>
            <w:r w:rsidR="00A14F17">
              <w:t>2</w:t>
            </w:r>
            <w:r>
              <w:t>2</w:t>
            </w:r>
            <w:r w:rsidR="00E16607" w:rsidRPr="00E16607">
              <w:t>.</w:t>
            </w:r>
          </w:p>
        </w:tc>
        <w:tc>
          <w:tcPr>
            <w:tcW w:w="1560" w:type="dxa"/>
            <w:hideMark/>
          </w:tcPr>
          <w:p w14:paraId="3BB23481" w14:textId="474CB718" w:rsidR="00E16607" w:rsidRPr="00E16607" w:rsidRDefault="009523C9" w:rsidP="00E16607">
            <w:r w:rsidRPr="009523C9">
              <w:t>143.000,00 kn</w:t>
            </w:r>
          </w:p>
        </w:tc>
        <w:tc>
          <w:tcPr>
            <w:tcW w:w="1275" w:type="dxa"/>
            <w:hideMark/>
          </w:tcPr>
          <w:p w14:paraId="3E951207" w14:textId="5B24143A" w:rsidR="00E16607" w:rsidRPr="00E16607" w:rsidRDefault="009523C9" w:rsidP="00E16607">
            <w:r>
              <w:t>90 dana</w:t>
            </w:r>
          </w:p>
        </w:tc>
        <w:tc>
          <w:tcPr>
            <w:tcW w:w="1276" w:type="dxa"/>
            <w:hideMark/>
          </w:tcPr>
          <w:p w14:paraId="77E17639" w14:textId="2237ECDE" w:rsidR="00E16607" w:rsidRPr="00E16607" w:rsidRDefault="009523C9" w:rsidP="00E16607">
            <w:r w:rsidRPr="009523C9">
              <w:t>ARVUMTEH d.o.o., I. Gundulića 12a, 31 000 Osijek, OIB: 3636683003</w:t>
            </w:r>
          </w:p>
        </w:tc>
        <w:tc>
          <w:tcPr>
            <w:tcW w:w="1276" w:type="dxa"/>
            <w:hideMark/>
          </w:tcPr>
          <w:p w14:paraId="1F816730" w14:textId="0B91556D" w:rsidR="00E16607" w:rsidRPr="00E16607" w:rsidRDefault="00A926D4" w:rsidP="00E16607">
            <w:r>
              <w:t>30.11.2022.</w:t>
            </w:r>
          </w:p>
        </w:tc>
        <w:tc>
          <w:tcPr>
            <w:tcW w:w="1559" w:type="dxa"/>
            <w:hideMark/>
          </w:tcPr>
          <w:p w14:paraId="4260674B" w14:textId="262628B4" w:rsidR="00E16607" w:rsidRPr="00E16607" w:rsidRDefault="00A926D4" w:rsidP="00E16607">
            <w:r w:rsidRPr="00A926D4">
              <w:t>143.000,00 kn</w:t>
            </w:r>
          </w:p>
        </w:tc>
      </w:tr>
    </w:tbl>
    <w:p w14:paraId="070364B5" w14:textId="77777777" w:rsidR="009523C9" w:rsidRDefault="009523C9" w:rsidP="00272495"/>
    <w:sectPr w:rsidR="009523C9" w:rsidSect="00E166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07"/>
    <w:rsid w:val="0005327F"/>
    <w:rsid w:val="00272495"/>
    <w:rsid w:val="002B45FF"/>
    <w:rsid w:val="007C0832"/>
    <w:rsid w:val="009523C9"/>
    <w:rsid w:val="00960228"/>
    <w:rsid w:val="00A14F17"/>
    <w:rsid w:val="00A37EED"/>
    <w:rsid w:val="00A6683A"/>
    <w:rsid w:val="00A926D4"/>
    <w:rsid w:val="00C23224"/>
    <w:rsid w:val="00D25287"/>
    <w:rsid w:val="00E16607"/>
    <w:rsid w:val="00EB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9327"/>
  <w15:chartTrackingRefBased/>
  <w15:docId w15:val="{30AF4FFE-FBC8-4383-AA8E-A0976C04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2B7C0-F083-41D9-8DA9-74A8E7F0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3</cp:revision>
  <dcterms:created xsi:type="dcterms:W3CDTF">2023-02-08T10:31:00Z</dcterms:created>
  <dcterms:modified xsi:type="dcterms:W3CDTF">2023-02-10T10:54:00Z</dcterms:modified>
</cp:coreProperties>
</file>