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2E" w:rsidRPr="00CE1320" w:rsidRDefault="004D1C2E" w:rsidP="004D1C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1320">
        <w:rPr>
          <w:rFonts w:ascii="Times New Roman" w:hAnsi="Times New Roman"/>
          <w:sz w:val="24"/>
          <w:szCs w:val="24"/>
        </w:rPr>
        <w:t xml:space="preserve">Temeljem članka 3. točke </w:t>
      </w:r>
      <w:r>
        <w:rPr>
          <w:rFonts w:ascii="Times New Roman" w:hAnsi="Times New Roman"/>
          <w:sz w:val="24"/>
          <w:szCs w:val="24"/>
        </w:rPr>
        <w:t>3</w:t>
      </w:r>
      <w:r w:rsidRPr="00CE1320">
        <w:rPr>
          <w:rFonts w:ascii="Times New Roman" w:hAnsi="Times New Roman"/>
          <w:sz w:val="24"/>
          <w:szCs w:val="24"/>
        </w:rPr>
        <w:t>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D14E12" w:rsidRDefault="00D14E12" w:rsidP="002850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85055" w:rsidRPr="00D14E12" w:rsidRDefault="00285055" w:rsidP="002850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F21EE" w:rsidRPr="00D14E12" w:rsidRDefault="00D14E12" w:rsidP="00285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JAVNI POZIV</w:t>
      </w:r>
    </w:p>
    <w:p w:rsidR="002F21EE" w:rsidRPr="00D14E12" w:rsidRDefault="002F21EE" w:rsidP="00285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za sufinanciranje osiguranja poljoprivrednih kultura</w:t>
      </w:r>
    </w:p>
    <w:p w:rsidR="00D14E12" w:rsidRPr="00D14E12" w:rsidRDefault="002F21EE" w:rsidP="00285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 xml:space="preserve"> (ratarstvo, povrtlarstvo i trajni nasadi) na području Općine Čepin u 201</w:t>
      </w:r>
      <w:r w:rsidR="00FB46F6">
        <w:rPr>
          <w:rFonts w:ascii="Times New Roman" w:hAnsi="Times New Roman"/>
          <w:b/>
          <w:sz w:val="24"/>
          <w:szCs w:val="24"/>
        </w:rPr>
        <w:t>6</w:t>
      </w:r>
      <w:r w:rsidRPr="00D14E12">
        <w:rPr>
          <w:rFonts w:ascii="Times New Roman" w:hAnsi="Times New Roman"/>
          <w:b/>
          <w:sz w:val="24"/>
          <w:szCs w:val="24"/>
        </w:rPr>
        <w:t xml:space="preserve">. </w:t>
      </w:r>
      <w:r w:rsidR="00D14E12" w:rsidRPr="00D14E12">
        <w:rPr>
          <w:rFonts w:ascii="Times New Roman" w:hAnsi="Times New Roman"/>
          <w:b/>
          <w:sz w:val="24"/>
          <w:szCs w:val="24"/>
        </w:rPr>
        <w:t>g</w:t>
      </w:r>
      <w:r w:rsidRPr="00D14E12">
        <w:rPr>
          <w:rFonts w:ascii="Times New Roman" w:hAnsi="Times New Roman"/>
          <w:b/>
          <w:sz w:val="24"/>
          <w:szCs w:val="24"/>
        </w:rPr>
        <w:t>odini</w:t>
      </w:r>
    </w:p>
    <w:p w:rsidR="00D14E12" w:rsidRPr="00D14E12" w:rsidRDefault="00D14E12" w:rsidP="00285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E12" w:rsidRPr="00D14E12" w:rsidRDefault="00D14E12" w:rsidP="00285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21EE" w:rsidRPr="00D14E12" w:rsidRDefault="002F21EE" w:rsidP="0028505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PREDMET JAVNOG POZIVA</w:t>
      </w:r>
    </w:p>
    <w:p w:rsidR="002F21EE" w:rsidRPr="00D14E12" w:rsidRDefault="002F21EE" w:rsidP="00285055">
      <w:pPr>
        <w:pStyle w:val="Tijeloteksta"/>
        <w:ind w:firstLine="360"/>
        <w:rPr>
          <w:sz w:val="24"/>
          <w:szCs w:val="24"/>
        </w:rPr>
      </w:pPr>
      <w:r w:rsidRPr="00D14E12">
        <w:rPr>
          <w:sz w:val="24"/>
          <w:szCs w:val="24"/>
        </w:rPr>
        <w:t>Sufinanciranje osiguranja u poljoprivredi u 201</w:t>
      </w:r>
      <w:r w:rsidR="00FB46F6">
        <w:rPr>
          <w:sz w:val="24"/>
          <w:szCs w:val="24"/>
        </w:rPr>
        <w:t>6</w:t>
      </w:r>
      <w:r w:rsidRPr="00D14E12">
        <w:rPr>
          <w:sz w:val="24"/>
          <w:szCs w:val="24"/>
        </w:rPr>
        <w:t xml:space="preserve">. godini obuhvaća pokrivanje dijela troškova osiguranja poljoprivrednih kultura do 25% od ukupne premije osiguranja. </w:t>
      </w:r>
    </w:p>
    <w:p w:rsidR="002F21EE" w:rsidRPr="00D14E12" w:rsidRDefault="002F21EE" w:rsidP="00285055">
      <w:pPr>
        <w:pStyle w:val="Tijeloteksta"/>
        <w:ind w:firstLine="360"/>
        <w:rPr>
          <w:sz w:val="24"/>
          <w:szCs w:val="24"/>
        </w:rPr>
      </w:pPr>
      <w:r w:rsidRPr="00D14E12">
        <w:rPr>
          <w:sz w:val="24"/>
          <w:szCs w:val="24"/>
        </w:rPr>
        <w:t xml:space="preserve">Najviši iznos subvencije iznosi 15.000,00 kn (a </w:t>
      </w:r>
      <w:proofErr w:type="spellStart"/>
      <w:r w:rsidRPr="00D14E12">
        <w:rPr>
          <w:sz w:val="24"/>
          <w:szCs w:val="24"/>
        </w:rPr>
        <w:t>max</w:t>
      </w:r>
      <w:proofErr w:type="spellEnd"/>
      <w:r w:rsidRPr="00D14E12">
        <w:rPr>
          <w:sz w:val="24"/>
          <w:szCs w:val="24"/>
        </w:rPr>
        <w:t>. 5.000,00 kn za ratarstvo, 5.000,00 kn povrtlarstvo i 5.000,00 kn za trajne nasade) za pojedinog korisnika što u slučaju zadruge znači da je korisnik svaki član zadruge koji je obuhvaćen skupnom policom osiguranja.</w:t>
      </w:r>
    </w:p>
    <w:p w:rsidR="002F21EE" w:rsidRPr="00D14E12" w:rsidRDefault="002F21EE" w:rsidP="00285055">
      <w:pPr>
        <w:pStyle w:val="Tijeloteksta"/>
        <w:ind w:firstLine="360"/>
        <w:rPr>
          <w:sz w:val="24"/>
          <w:szCs w:val="24"/>
        </w:rPr>
      </w:pPr>
    </w:p>
    <w:p w:rsidR="002F21EE" w:rsidRPr="00D14E12" w:rsidRDefault="002F21EE" w:rsidP="002850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UVJETI ZA DODJELU SREDSTAVA</w:t>
      </w:r>
    </w:p>
    <w:p w:rsidR="002F21EE" w:rsidRPr="00D14E12" w:rsidRDefault="002F21EE" w:rsidP="00285055">
      <w:pPr>
        <w:pStyle w:val="Tijeloteksta"/>
        <w:ind w:firstLine="360"/>
        <w:rPr>
          <w:sz w:val="24"/>
          <w:szCs w:val="24"/>
        </w:rPr>
      </w:pPr>
      <w:r w:rsidRPr="00D14E12">
        <w:rPr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zadruge, pod uvjetom da je polica osiguranja usjeva od mogućih šteta zaključena  u razdoblju  od 01. siječnja do 31. listopada tekuće godine.</w:t>
      </w:r>
    </w:p>
    <w:p w:rsidR="002F21EE" w:rsidRPr="00D14E12" w:rsidRDefault="002F21EE" w:rsidP="00285055">
      <w:pPr>
        <w:pStyle w:val="Tijeloteksta"/>
        <w:ind w:firstLine="360"/>
        <w:rPr>
          <w:sz w:val="24"/>
          <w:szCs w:val="24"/>
        </w:rPr>
      </w:pPr>
      <w:r w:rsidRPr="00D14E12">
        <w:rPr>
          <w:sz w:val="24"/>
          <w:szCs w:val="24"/>
        </w:rPr>
        <w:t>Pravo na sufinanciranje imaju tvrtke, OPG-ovi, obrti s područja Općine Čepin, i to prema sljedećim kriterijima:</w:t>
      </w:r>
    </w:p>
    <w:p w:rsidR="002F21EE" w:rsidRPr="00D14E12" w:rsidRDefault="002F21EE" w:rsidP="00285055">
      <w:pPr>
        <w:pStyle w:val="Tijeloteksta"/>
        <w:ind w:left="1134"/>
        <w:rPr>
          <w:sz w:val="24"/>
          <w:szCs w:val="24"/>
        </w:rPr>
      </w:pPr>
      <w:r w:rsidRPr="00D14E12">
        <w:rPr>
          <w:sz w:val="24"/>
          <w:szCs w:val="24"/>
        </w:rPr>
        <w:t>- da se radi o tvrtki, OPG-u ili obrtu sa sjedištem, odnosno prebivalištem na području Općine Čepin,</w:t>
      </w:r>
    </w:p>
    <w:p w:rsidR="002F21EE" w:rsidRPr="00D14E12" w:rsidRDefault="002F21EE" w:rsidP="00285055">
      <w:pPr>
        <w:pStyle w:val="Tijeloteksta"/>
        <w:ind w:left="1134"/>
        <w:rPr>
          <w:sz w:val="24"/>
          <w:szCs w:val="24"/>
        </w:rPr>
      </w:pPr>
      <w:r w:rsidRPr="00D14E12">
        <w:rPr>
          <w:sz w:val="24"/>
          <w:szCs w:val="24"/>
        </w:rPr>
        <w:t>- da nositelj OPG-a, obrta, i tvrtke ima prebivalište na području Općine Čepin.</w:t>
      </w:r>
    </w:p>
    <w:p w:rsidR="002F21EE" w:rsidRPr="00D14E12" w:rsidRDefault="002F21EE" w:rsidP="00285055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2F21EE" w:rsidRPr="00D14E12" w:rsidRDefault="002F21EE" w:rsidP="002850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ROK ZA PODNOŠENJE ZAHTJEVA</w:t>
      </w:r>
    </w:p>
    <w:p w:rsidR="002F21EE" w:rsidRDefault="00C25F4A" w:rsidP="002850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25F4A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8B0A32">
        <w:rPr>
          <w:rFonts w:ascii="Times New Roman" w:hAnsi="Times New Roman"/>
          <w:b/>
          <w:sz w:val="24"/>
          <w:szCs w:val="24"/>
        </w:rPr>
        <w:t>do 31. listopada 2016. godine ili do utroška sredstava</w:t>
      </w:r>
      <w:r w:rsidRPr="00C25F4A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C25F4A" w:rsidRPr="00D14E12" w:rsidRDefault="00C25F4A" w:rsidP="002850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F21EE" w:rsidRPr="00D14E12" w:rsidRDefault="002F21EE" w:rsidP="0028505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E12">
        <w:rPr>
          <w:rFonts w:ascii="Times New Roman" w:hAnsi="Times New Roman"/>
          <w:b/>
          <w:sz w:val="24"/>
          <w:szCs w:val="24"/>
        </w:rPr>
        <w:t>DOKAZI O ISPUNJAVANJU UVJETA</w:t>
      </w:r>
    </w:p>
    <w:p w:rsidR="002F21EE" w:rsidRPr="00D14E12" w:rsidRDefault="002F21EE" w:rsidP="00285055">
      <w:pPr>
        <w:pStyle w:val="Tijeloteksta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r w:rsidRPr="00D14E12">
        <w:rPr>
          <w:sz w:val="24"/>
          <w:szCs w:val="24"/>
        </w:rPr>
        <w:t>Presliku prijave površina za tekuću godinu kod Agencije za plaćanje u poljoprivredi, ribarstvu i ruralnom razvoju – List B,</w:t>
      </w:r>
    </w:p>
    <w:p w:rsidR="002F21EE" w:rsidRPr="00D14E12" w:rsidRDefault="002F21EE" w:rsidP="00285055">
      <w:pPr>
        <w:pStyle w:val="Tijeloteksta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r w:rsidRPr="00D14E12">
        <w:rPr>
          <w:sz w:val="24"/>
          <w:szCs w:val="24"/>
        </w:rPr>
        <w:t>Dokaz o zaključenoj polici osiguranja – presliku zaključene police osiguranja za tekuću godinu,</w:t>
      </w:r>
    </w:p>
    <w:p w:rsidR="002F21EE" w:rsidRPr="00D14E12" w:rsidRDefault="002F21EE" w:rsidP="00285055">
      <w:pPr>
        <w:pStyle w:val="Tijeloteksta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r w:rsidRPr="00D14E12">
        <w:rPr>
          <w:sz w:val="24"/>
          <w:szCs w:val="24"/>
        </w:rPr>
        <w:t>Potvrdu osiguravajućeg društva s kojim je sklopljena polica, potpisanu od osobe ovlaštene za zastupanje, da je ugovaratelj osiguranja izvršio isplatu police,</w:t>
      </w:r>
    </w:p>
    <w:p w:rsidR="002F21EE" w:rsidRPr="00D14E12" w:rsidRDefault="002F21EE" w:rsidP="00285055">
      <w:pPr>
        <w:pStyle w:val="Tijeloteksta"/>
        <w:numPr>
          <w:ilvl w:val="0"/>
          <w:numId w:val="7"/>
        </w:numPr>
        <w:tabs>
          <w:tab w:val="left" w:pos="709"/>
        </w:tabs>
        <w:rPr>
          <w:sz w:val="24"/>
          <w:szCs w:val="24"/>
        </w:rPr>
      </w:pPr>
      <w:r w:rsidRPr="00D14E12">
        <w:rPr>
          <w:sz w:val="24"/>
          <w:szCs w:val="24"/>
        </w:rPr>
        <w:t>Presliku  žiro- računa,</w:t>
      </w:r>
    </w:p>
    <w:p w:rsidR="002F21EE" w:rsidRDefault="002F21EE" w:rsidP="00285055">
      <w:pPr>
        <w:pStyle w:val="Tijeloteksta"/>
        <w:numPr>
          <w:ilvl w:val="0"/>
          <w:numId w:val="7"/>
        </w:numPr>
        <w:rPr>
          <w:sz w:val="24"/>
          <w:szCs w:val="24"/>
        </w:rPr>
      </w:pPr>
      <w:r w:rsidRPr="00D14E12">
        <w:rPr>
          <w:sz w:val="24"/>
          <w:szCs w:val="24"/>
        </w:rPr>
        <w:t>Ovjeru od Upravnog odjela za financije, knjigovodstvo i računovodstvo Općine Čepin da su podmirene obveze za zakup zemljišta, komunalni doprinos, kom</w:t>
      </w:r>
      <w:r w:rsidR="00FB46F6">
        <w:rPr>
          <w:sz w:val="24"/>
          <w:szCs w:val="24"/>
        </w:rPr>
        <w:t>unalnu naknadu  i druge naknade</w:t>
      </w:r>
    </w:p>
    <w:p w:rsidR="002F21EE" w:rsidRPr="00DF77C3" w:rsidRDefault="00DF77C3" w:rsidP="00285055">
      <w:pPr>
        <w:pStyle w:val="Tijelotek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 ali da iznos potpore ne prelazi 15.000 EUR.</w:t>
      </w:r>
    </w:p>
    <w:p w:rsidR="002F21EE" w:rsidRPr="00D14E12" w:rsidRDefault="002F21EE" w:rsidP="00285055">
      <w:pPr>
        <w:pStyle w:val="Tijeloteksta"/>
        <w:ind w:firstLine="284"/>
        <w:rPr>
          <w:sz w:val="24"/>
          <w:szCs w:val="24"/>
        </w:rPr>
      </w:pPr>
      <w:r w:rsidRPr="00D14E12">
        <w:rPr>
          <w:sz w:val="24"/>
          <w:szCs w:val="24"/>
        </w:rPr>
        <w:lastRenderedPageBreak/>
        <w:t>Nepotpuni zahtjevi neće se razmatrati, kao ni oni koji ne udovoljavaju svim uvjetima navedenim u točki 2. ovog Javnog poziva.</w:t>
      </w:r>
    </w:p>
    <w:p w:rsidR="002F21EE" w:rsidRPr="00D14E12" w:rsidRDefault="002F21EE" w:rsidP="00285055">
      <w:pPr>
        <w:pStyle w:val="Tijeloteksta"/>
        <w:ind w:firstLine="284"/>
        <w:rPr>
          <w:sz w:val="24"/>
          <w:szCs w:val="24"/>
        </w:rPr>
      </w:pPr>
      <w:r w:rsidRPr="00D14E12">
        <w:rPr>
          <w:sz w:val="24"/>
          <w:szCs w:val="24"/>
        </w:rPr>
        <w:t>Općinski načelnik ima pravo radi lakšeg utvrđivanja kriterija zatražiti od podnositelja i drugu dokumentaciju.</w:t>
      </w:r>
    </w:p>
    <w:p w:rsidR="002F21EE" w:rsidRPr="00D14E12" w:rsidRDefault="002F21EE" w:rsidP="00285055">
      <w:pPr>
        <w:pStyle w:val="Tijeloteksta"/>
        <w:ind w:firstLine="284"/>
        <w:rPr>
          <w:sz w:val="24"/>
          <w:szCs w:val="24"/>
        </w:rPr>
      </w:pPr>
      <w:r w:rsidRPr="00D14E12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</w:t>
      </w:r>
      <w:r w:rsidR="00A43DD9" w:rsidRPr="00D14E12">
        <w:rPr>
          <w:sz w:val="24"/>
          <w:szCs w:val="24"/>
        </w:rPr>
        <w:t>predaju u pisarnicu Općine Čepin.</w:t>
      </w:r>
    </w:p>
    <w:p w:rsidR="002F21EE" w:rsidRPr="00D14E12" w:rsidRDefault="002F21EE" w:rsidP="00285055">
      <w:pPr>
        <w:pStyle w:val="Tijeloteksta"/>
        <w:ind w:firstLine="284"/>
        <w:rPr>
          <w:color w:val="000000"/>
          <w:sz w:val="24"/>
          <w:szCs w:val="24"/>
        </w:rPr>
      </w:pPr>
      <w:r w:rsidRPr="00D14E12">
        <w:rPr>
          <w:sz w:val="24"/>
          <w:szCs w:val="24"/>
        </w:rPr>
        <w:t>Sve informacije mogu se</w:t>
      </w:r>
      <w:r w:rsidR="00ED1CAB">
        <w:rPr>
          <w:sz w:val="24"/>
          <w:szCs w:val="24"/>
        </w:rPr>
        <w:t xml:space="preserve"> dobiti na telefon </w:t>
      </w:r>
      <w:r w:rsidRPr="00D14E12">
        <w:rPr>
          <w:sz w:val="24"/>
          <w:szCs w:val="24"/>
        </w:rPr>
        <w:t xml:space="preserve">031/381-232 ili na web stranici: </w:t>
      </w:r>
      <w:hyperlink r:id="rId5" w:history="1">
        <w:r w:rsidRPr="00D14E12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2F21EE" w:rsidRPr="00D14E12" w:rsidRDefault="002F21EE" w:rsidP="00285055">
      <w:pPr>
        <w:pStyle w:val="Tijeloteksta"/>
        <w:rPr>
          <w:color w:val="000000"/>
          <w:sz w:val="24"/>
          <w:szCs w:val="24"/>
        </w:rPr>
      </w:pPr>
    </w:p>
    <w:p w:rsidR="00D14E12" w:rsidRPr="00D14E12" w:rsidRDefault="00D14E12" w:rsidP="00285055">
      <w:pPr>
        <w:pStyle w:val="Tijeloteksta"/>
        <w:rPr>
          <w:color w:val="000000"/>
          <w:sz w:val="24"/>
          <w:szCs w:val="24"/>
        </w:rPr>
      </w:pPr>
    </w:p>
    <w:p w:rsidR="002F21EE" w:rsidRPr="00D14E12" w:rsidRDefault="00285055" w:rsidP="00285055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KLASA: </w:t>
      </w:r>
      <w:r w:rsidR="00BA6A2A">
        <w:rPr>
          <w:color w:val="000000"/>
          <w:sz w:val="24"/>
          <w:szCs w:val="24"/>
        </w:rPr>
        <w:t>320-01/16-01/36</w:t>
      </w:r>
    </w:p>
    <w:p w:rsidR="002F21EE" w:rsidRPr="00D14E12" w:rsidRDefault="00285055" w:rsidP="00285055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URBROJ: </w:t>
      </w:r>
      <w:r w:rsidR="00BA6A2A">
        <w:rPr>
          <w:color w:val="000000"/>
          <w:sz w:val="24"/>
          <w:szCs w:val="24"/>
        </w:rPr>
        <w:t>2158/05-16-1</w:t>
      </w:r>
      <w:bookmarkStart w:id="0" w:name="_GoBack"/>
      <w:bookmarkEnd w:id="0"/>
    </w:p>
    <w:p w:rsidR="002F21EE" w:rsidRPr="00D14E12" w:rsidRDefault="002F21EE" w:rsidP="00285055">
      <w:pPr>
        <w:pStyle w:val="Tijeloteksta"/>
        <w:rPr>
          <w:color w:val="000000"/>
          <w:sz w:val="24"/>
          <w:szCs w:val="24"/>
        </w:rPr>
      </w:pPr>
    </w:p>
    <w:p w:rsidR="004D1C2E" w:rsidRDefault="004D1C2E" w:rsidP="004D1C2E">
      <w:pPr>
        <w:pStyle w:val="Tijeloteksta"/>
        <w:rPr>
          <w:color w:val="000000"/>
          <w:sz w:val="24"/>
          <w:szCs w:val="24"/>
        </w:rPr>
      </w:pPr>
      <w:r w:rsidRPr="006F6327">
        <w:rPr>
          <w:color w:val="000000"/>
          <w:sz w:val="24"/>
          <w:szCs w:val="24"/>
        </w:rPr>
        <w:t>Čepin,</w:t>
      </w:r>
      <w:r>
        <w:rPr>
          <w:color w:val="000000"/>
          <w:sz w:val="24"/>
          <w:szCs w:val="24"/>
        </w:rPr>
        <w:tab/>
        <w:t>17. kolovoza 2016.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F6327">
        <w:rPr>
          <w:color w:val="000000"/>
          <w:sz w:val="24"/>
          <w:szCs w:val="24"/>
        </w:rPr>
        <w:t>OPĆINSKI NAČELNIK</w:t>
      </w:r>
    </w:p>
    <w:p w:rsidR="004D1C2E" w:rsidRPr="006F6327" w:rsidRDefault="004D1C2E" w:rsidP="004D1C2E">
      <w:pPr>
        <w:pStyle w:val="Tijeloteksta"/>
        <w:ind w:left="567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F6327">
        <w:rPr>
          <w:sz w:val="24"/>
          <w:szCs w:val="24"/>
        </w:rPr>
        <w:t xml:space="preserve">Dražen </w:t>
      </w:r>
      <w:proofErr w:type="spellStart"/>
      <w:r w:rsidRPr="006F6327">
        <w:rPr>
          <w:sz w:val="24"/>
          <w:szCs w:val="24"/>
        </w:rPr>
        <w:t>Tonkovac</w:t>
      </w:r>
      <w:proofErr w:type="spellEnd"/>
    </w:p>
    <w:p w:rsidR="002F21EE" w:rsidRPr="00D14E12" w:rsidRDefault="002F21EE" w:rsidP="00285055">
      <w:pPr>
        <w:pStyle w:val="Tijeloteksta"/>
        <w:jc w:val="left"/>
        <w:rPr>
          <w:color w:val="000000"/>
          <w:sz w:val="24"/>
          <w:szCs w:val="24"/>
        </w:rPr>
      </w:pPr>
    </w:p>
    <w:sectPr w:rsidR="002F21EE" w:rsidRPr="00D14E12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18A6F45"/>
    <w:multiLevelType w:val="hybridMultilevel"/>
    <w:tmpl w:val="109EDE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07D17"/>
    <w:rsid w:val="0002116A"/>
    <w:rsid w:val="000366A3"/>
    <w:rsid w:val="0005265C"/>
    <w:rsid w:val="000F78AC"/>
    <w:rsid w:val="00187DE8"/>
    <w:rsid w:val="00192F55"/>
    <w:rsid w:val="001B5515"/>
    <w:rsid w:val="00205476"/>
    <w:rsid w:val="00211940"/>
    <w:rsid w:val="00285055"/>
    <w:rsid w:val="00286D40"/>
    <w:rsid w:val="002A01A7"/>
    <w:rsid w:val="002A270D"/>
    <w:rsid w:val="002E11D5"/>
    <w:rsid w:val="002F21EE"/>
    <w:rsid w:val="003323F3"/>
    <w:rsid w:val="00394DD4"/>
    <w:rsid w:val="003C3BAD"/>
    <w:rsid w:val="003C42DE"/>
    <w:rsid w:val="003C6636"/>
    <w:rsid w:val="004232C4"/>
    <w:rsid w:val="00447594"/>
    <w:rsid w:val="00467999"/>
    <w:rsid w:val="004D1C2E"/>
    <w:rsid w:val="004D2811"/>
    <w:rsid w:val="004D6C12"/>
    <w:rsid w:val="005645EF"/>
    <w:rsid w:val="005C3C24"/>
    <w:rsid w:val="005D62B9"/>
    <w:rsid w:val="006570F3"/>
    <w:rsid w:val="00725C17"/>
    <w:rsid w:val="007A42CE"/>
    <w:rsid w:val="0080274E"/>
    <w:rsid w:val="00804482"/>
    <w:rsid w:val="0080519B"/>
    <w:rsid w:val="00855473"/>
    <w:rsid w:val="008A1760"/>
    <w:rsid w:val="008B0A32"/>
    <w:rsid w:val="008E309B"/>
    <w:rsid w:val="00904028"/>
    <w:rsid w:val="00964D88"/>
    <w:rsid w:val="00993E30"/>
    <w:rsid w:val="00A43DD9"/>
    <w:rsid w:val="00AB2E99"/>
    <w:rsid w:val="00B06BC5"/>
    <w:rsid w:val="00B136D2"/>
    <w:rsid w:val="00B237E6"/>
    <w:rsid w:val="00B631A0"/>
    <w:rsid w:val="00B67FD9"/>
    <w:rsid w:val="00BA44A9"/>
    <w:rsid w:val="00BA6A2A"/>
    <w:rsid w:val="00C11926"/>
    <w:rsid w:val="00C11FE2"/>
    <w:rsid w:val="00C25F4A"/>
    <w:rsid w:val="00C44122"/>
    <w:rsid w:val="00C913CB"/>
    <w:rsid w:val="00C921B7"/>
    <w:rsid w:val="00CA5797"/>
    <w:rsid w:val="00CB1A32"/>
    <w:rsid w:val="00D14E12"/>
    <w:rsid w:val="00D6222A"/>
    <w:rsid w:val="00D70C1A"/>
    <w:rsid w:val="00D71BF5"/>
    <w:rsid w:val="00DB4ABD"/>
    <w:rsid w:val="00DF77C3"/>
    <w:rsid w:val="00E47A49"/>
    <w:rsid w:val="00ED1CAB"/>
    <w:rsid w:val="00F31B56"/>
    <w:rsid w:val="00F40B5F"/>
    <w:rsid w:val="00FB46F6"/>
    <w:rsid w:val="00FD5680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B019A6-CE96-4AAE-9863-CEE844A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semiHidden/>
    <w:rsid w:val="006570F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6570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7</cp:revision>
  <dcterms:created xsi:type="dcterms:W3CDTF">2016-08-08T06:25:00Z</dcterms:created>
  <dcterms:modified xsi:type="dcterms:W3CDTF">2016-08-17T07:52:00Z</dcterms:modified>
</cp:coreProperties>
</file>