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C8" w:rsidRPr="00D523C8" w:rsidRDefault="00D523C8" w:rsidP="00FE3ABE">
      <w:pPr>
        <w:spacing w:after="0" w:line="240" w:lineRule="auto"/>
        <w:rPr>
          <w:rFonts w:ascii="Calibri" w:eastAsia="Calibri" w:hAnsi="Calibri" w:cs="Times New Roman"/>
        </w:rPr>
      </w:pPr>
      <w:r w:rsidRPr="00D523C8">
        <w:rPr>
          <w:rFonts w:ascii="Calibri" w:eastAsia="Calibri" w:hAnsi="Calibri" w:cs="Times New Roman"/>
        </w:rPr>
        <w:t xml:space="preserve">                      </w:t>
      </w:r>
      <w:r w:rsidRPr="00D523C8">
        <w:rPr>
          <w:rFonts w:ascii="Calibri" w:eastAsia="Calibri" w:hAnsi="Calibri" w:cs="Times New Roman"/>
          <w:noProof/>
          <w:lang w:eastAsia="hr-HR"/>
        </w:rPr>
        <w:t xml:space="preserve">          </w:t>
      </w:r>
      <w:r w:rsidRPr="00D523C8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8C874EF" wp14:editId="2D3AB03E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C8" w:rsidRPr="00D523C8" w:rsidRDefault="00D523C8" w:rsidP="00FE3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D523C8" w:rsidRPr="00D523C8" w:rsidRDefault="00D523C8" w:rsidP="00FE3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D523C8" w:rsidRPr="00D523C8" w:rsidRDefault="00D523C8" w:rsidP="00FE3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:rsidR="00D523C8" w:rsidRPr="00D523C8" w:rsidRDefault="00D523C8" w:rsidP="00FE3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3C8">
        <w:rPr>
          <w:rFonts w:ascii="Times New Roman" w:eastAsia="Calibri" w:hAnsi="Times New Roman" w:cs="Times New Roman"/>
          <w:sz w:val="24"/>
          <w:szCs w:val="24"/>
        </w:rPr>
        <w:t xml:space="preserve">           OPĆINSK</w:t>
      </w:r>
      <w:r w:rsidR="00474905">
        <w:rPr>
          <w:rFonts w:ascii="Times New Roman" w:eastAsia="Calibri" w:hAnsi="Times New Roman" w:cs="Times New Roman"/>
          <w:sz w:val="24"/>
          <w:szCs w:val="24"/>
        </w:rPr>
        <w:t>I NA</w:t>
      </w:r>
      <w:r w:rsidR="00612CDA">
        <w:rPr>
          <w:rFonts w:ascii="Times New Roman" w:eastAsia="Calibri" w:hAnsi="Times New Roman" w:cs="Times New Roman"/>
          <w:sz w:val="24"/>
          <w:szCs w:val="24"/>
        </w:rPr>
        <w:t>Č</w:t>
      </w:r>
      <w:r w:rsidR="00474905">
        <w:rPr>
          <w:rFonts w:ascii="Times New Roman" w:eastAsia="Calibri" w:hAnsi="Times New Roman" w:cs="Times New Roman"/>
          <w:sz w:val="24"/>
          <w:szCs w:val="24"/>
        </w:rPr>
        <w:t>ELNIK</w:t>
      </w:r>
    </w:p>
    <w:p w:rsidR="00D523C8" w:rsidRPr="00D523C8" w:rsidRDefault="00D523C8" w:rsidP="00FE3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3C8" w:rsidRPr="00D523C8" w:rsidRDefault="00D523C8" w:rsidP="00FE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A33E3">
        <w:rPr>
          <w:rFonts w:ascii="Times New Roman" w:eastAsia="Times New Roman" w:hAnsi="Times New Roman" w:cs="Times New Roman"/>
          <w:sz w:val="24"/>
          <w:szCs w:val="24"/>
          <w:lang w:eastAsia="hr-HR"/>
        </w:rPr>
        <w:t>940-01/18-01/</w:t>
      </w:r>
      <w:r w:rsidR="00796E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D523C8" w:rsidRPr="00D523C8" w:rsidRDefault="00D523C8" w:rsidP="00FE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A33E3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2158/05-18-</w:t>
      </w:r>
      <w:r w:rsidR="00796E6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bookmarkStart w:id="0" w:name="_GoBack"/>
      <w:bookmarkEnd w:id="0"/>
    </w:p>
    <w:p w:rsidR="00D523C8" w:rsidRPr="00D523C8" w:rsidRDefault="00D523C8" w:rsidP="00FE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23C8" w:rsidRDefault="00D523C8" w:rsidP="00FE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Čepin,</w:t>
      </w:r>
      <w:r w:rsidR="005A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6E6C">
        <w:rPr>
          <w:rFonts w:ascii="Times New Roman" w:eastAsia="Times New Roman" w:hAnsi="Times New Roman" w:cs="Times New Roman"/>
          <w:sz w:val="24"/>
          <w:szCs w:val="24"/>
          <w:lang w:eastAsia="hr-HR"/>
        </w:rPr>
        <w:t>15. ožujka</w:t>
      </w:r>
      <w:r w:rsidR="005A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</w:p>
    <w:p w:rsidR="00D523C8" w:rsidRDefault="00D523C8" w:rsidP="00FE3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16BBC" w:rsidRDefault="00616BBC" w:rsidP="00987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4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391. Zakona o vlasništvu i drugim stvarnim pravima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(„Narodne novine“, broj 91/96., 68/98., 137/99., 22/00., 73/0.0, 129/00., 114/01., 79/06., 141/06., 146/08., 38/09., 153/09., 143/12., 152/14. i 81/15.-pročišćeni tekst), ), članka 32. Statuta Općine Čepin („Službeni glasnik Općine Čepin“, broj 5/1</w:t>
      </w:r>
      <w:r w:rsidR="00612C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.-pročišćeni tekst), članka 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podstavka </w:t>
      </w:r>
      <w:r w:rsidR="00612C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Odluke o raspolaganju nekretninama u vlasništvu Općine Čepin („Službeni glasnik Općine Čepin“, broj 6/13. i 6/16.)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2. Procedure stjecanja i raspolaganja nekretninama u vlasništvu Općine Čepin („Službeni glasnik Općine Čepin“, broj 4/16. i 6/16.)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dluke 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prodaji nekretnine u vlasništvu Općine Čepin</w:t>
      </w:r>
      <w:r w:rsidR="00987E59" w:rsidRPr="00987E59">
        <w:t xml:space="preserve"> </w:t>
      </w:r>
      <w:r w:rsidR="00987E59" w:rsidRP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940-01/18-01/</w:t>
      </w:r>
      <w:r w:rsid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4, </w:t>
      </w:r>
      <w:r w:rsidR="00987E59" w:rsidRP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2158/05-18-</w:t>
      </w:r>
      <w:r w:rsid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 od 15. ožujka </w:t>
      </w:r>
      <w:r w:rsidR="00987E59" w:rsidRP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2018.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12C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pćinsk</w:t>
      </w:r>
      <w:r w:rsidR="00612C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12C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načelnik</w:t>
      </w:r>
      <w:r w:rsidR="00D523C8"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Čep</w:t>
      </w:r>
      <w:r w:rsidR="00612C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835C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</w:t>
      </w:r>
      <w:r w:rsidR="00612C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</w:t>
      </w:r>
    </w:p>
    <w:p w:rsidR="00C20DAA" w:rsidRPr="00D523C8" w:rsidRDefault="00C20DAA" w:rsidP="00FE3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523C8" w:rsidRDefault="00835C29" w:rsidP="00FE3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ODLUKU</w:t>
      </w:r>
    </w:p>
    <w:p w:rsidR="00835C29" w:rsidRDefault="00835C29" w:rsidP="00FE3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835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 raspisivanju javnog natječaja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616BBC" w:rsidRPr="0026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za prodaju </w:t>
      </w:r>
      <w:r w:rsidR="00D523C8" w:rsidRPr="00D52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nekretnine</w:t>
      </w:r>
    </w:p>
    <w:p w:rsidR="00D523C8" w:rsidRDefault="00D523C8" w:rsidP="00FE3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u vlasništvu Općine Čepin</w:t>
      </w:r>
    </w:p>
    <w:p w:rsidR="00835C29" w:rsidRPr="00835C29" w:rsidRDefault="00835C29" w:rsidP="00FE3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6BBC" w:rsidRPr="00D523C8" w:rsidRDefault="00616BBC" w:rsidP="00FE3ABE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natječaja je prodaja </w:t>
      </w:r>
      <w:r w:rsidR="00D52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nekretnine u vlasništvu Općine Čepin</w:t>
      </w:r>
      <w:r w:rsidR="00FE3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="00FE3ABE" w:rsidRPr="00FE3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½ suvlasničkog udjela nekretnine u vlasništvu Općine Čepin - grobno mjesto 14, polje 4, red 13, na katoličkom groblju u Čepinu</w:t>
      </w:r>
      <w:r w:rsidR="00FE3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16BBC" w:rsidRPr="006670BA" w:rsidRDefault="00616BBC" w:rsidP="00FE3ABE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Ukupna početna cijena nekretnine iznosi </w:t>
      </w:r>
      <w:r w:rsidR="00FE3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3.422,50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kuna.</w:t>
      </w:r>
    </w:p>
    <w:p w:rsidR="00616BBC" w:rsidRPr="006670BA" w:rsidRDefault="00616BBC" w:rsidP="00DF4E7A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 u ponudi treba naznačiti:</w:t>
      </w:r>
    </w:p>
    <w:p w:rsidR="00616BBC" w:rsidRPr="006670BA" w:rsidRDefault="00616BBC" w:rsidP="00DF4E7A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 i prezime, odnosno naziv tvrtke, adresa, OIB</w:t>
      </w:r>
    </w:p>
    <w:p w:rsidR="00616BBC" w:rsidRPr="006670BA" w:rsidRDefault="00616BBC" w:rsidP="00DF4E7A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oznaku nekretnine</w:t>
      </w:r>
    </w:p>
    <w:p w:rsidR="00616BBC" w:rsidRPr="006670BA" w:rsidRDefault="00616BBC" w:rsidP="00DF4E7A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visinu ponuđene cijene i ukupnu cijenu za nekretnin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</w:p>
    <w:p w:rsidR="00616BBC" w:rsidRPr="006670BA" w:rsidRDefault="00616BBC" w:rsidP="00DF4E7A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plaćanja:</w:t>
      </w:r>
    </w:p>
    <w:p w:rsidR="00616BBC" w:rsidRPr="00DF4E7A" w:rsidRDefault="00616BBC" w:rsidP="00DF4E7A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jednokratno</w:t>
      </w:r>
      <w:r w:rsidRPr="00DF4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– ukoliko ponuditelj namjerava platiti ukupnu kupoprodajnu cijenu odjednom ili</w:t>
      </w:r>
    </w:p>
    <w:p w:rsidR="00616BBC" w:rsidRPr="006670BA" w:rsidRDefault="00616BBC" w:rsidP="00DF4E7A">
      <w:pPr>
        <w:pStyle w:val="Odlomakpopisa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obročno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– ukoliko namjerava platiti kupoprodajnu cijenu u više obroka a najviše do </w:t>
      </w:r>
      <w:r w:rsid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rat</w:t>
      </w:r>
      <w:r w:rsid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F069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time da kupoprodajna cijena u cijelosti mora biti </w:t>
      </w:r>
      <w:r w:rsidR="00C922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uplaćena do 31.</w:t>
      </w:r>
      <w:r w:rsidR="00987E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08</w:t>
      </w:r>
      <w:r w:rsidR="00C922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</w:t>
      </w:r>
      <w:r w:rsidR="00DF4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  <w:r w:rsidR="00C922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godine.</w:t>
      </w:r>
      <w:r w:rsidR="00DF4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obročnog plaćanja uknjižba prava vlasništva dozvolit će se po konačnoj uplati ukupne kupoprodajne cijene.</w:t>
      </w:r>
    </w:p>
    <w:p w:rsidR="00616BBC" w:rsidRPr="006670BA" w:rsidRDefault="00616BBC" w:rsidP="00DF4E7A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 treba priložiti:</w:t>
      </w:r>
    </w:p>
    <w:p w:rsidR="00616BBC" w:rsidRPr="006670BA" w:rsidRDefault="00616BBC" w:rsidP="00DF4E7A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osobne iskaznice ukoliko je ponuditelj fizička osoba</w:t>
      </w:r>
    </w:p>
    <w:p w:rsidR="006670BA" w:rsidRDefault="00616BBC" w:rsidP="00DF4E7A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ispravu o upisu u poslovni, sudski (trgovački) strukovni, obrtni ili drugi odgovarajući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registar ukoliko je ponuditelj pravna osoba</w:t>
      </w:r>
    </w:p>
    <w:p w:rsidR="006670BA" w:rsidRDefault="006670BA" w:rsidP="00DF4E7A">
      <w:pPr>
        <w:pStyle w:val="Odlomakpopis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o plaćenoj jamčevini</w:t>
      </w:r>
    </w:p>
    <w:p w:rsidR="00616BBC" w:rsidRPr="006670BA" w:rsidRDefault="00616BBC" w:rsidP="00DF4E7A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 prilikom podnošenja ponude na natječaj mora platiti jamčevinu u iznosu od 10% od ukupno određene početne cijene nekretnine na račun Općine</w:t>
      </w:r>
      <w:r w:rsid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Čepin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broj: HR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2325000091806500001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model plaćanja: HR68 s pozivom na broj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9016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-OIB.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Ponuditelju čija ponuda ne bude prihvaćena, jamčevina se vraća u roku od 8 (osam) 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dana od dana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okončanja postupka natječaja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Odabranom ponuditelju jamčevina se uračunava u kupoprodajnu cijenu. Natjecatelj 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uspije u natječaju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naknadno odustane od zaključenja ugovora nema </w:t>
      </w:r>
      <w:r w:rsidRPr="00667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povrat jamčevine.</w:t>
      </w:r>
    </w:p>
    <w:p w:rsidR="00616BBC" w:rsidRPr="0031447C" w:rsidRDefault="00616BBC" w:rsidP="00825840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Rok za dostavu ponuda je </w:t>
      </w:r>
      <w:r w:rsidR="00825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825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osam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dana od dana objave natječaja</w:t>
      </w:r>
    </w:p>
    <w:p w:rsidR="00616BBC" w:rsidRPr="0031447C" w:rsidRDefault="00616BBC" w:rsidP="00DF63E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Ponude se dostavljaju u pisanom obliku, u zatvorenoj omotnici, neposredno u Općinu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putem pošte preporučeno s naznakom „NE OTVARATI – ZA NATJEČAJ – PONUDA ZA KUPNJU NEKRETNINE </w:t>
      </w:r>
      <w:r w:rsidR="006577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GROBNO MJESTO NA KATOLIČKOM GROBLJU U ČEPINU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s adresom naručitelja i adresom ponuditelja.</w:t>
      </w:r>
    </w:p>
    <w:p w:rsidR="00616BBC" w:rsidRPr="0031447C" w:rsidRDefault="00616BBC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Zakašnjele ponude kao i ponude koje ne sadrže potrebnu dokumentaciju neće se razmatrati.</w:t>
      </w:r>
    </w:p>
    <w:p w:rsidR="00616BBC" w:rsidRPr="0031447C" w:rsidRDefault="00616BBC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Otvaranje ponuda kao i postupak pregleda i usporedbe istih obaviti će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ovjerenstvo za pro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vedbu javnog natječaja za prodaju nekretnine u vlasništvu </w:t>
      </w:r>
      <w:r w:rsidR="0031447C"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Čepin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Natjecatelji koji su podnijeli ponude u postupku pisanog javnog nadmetanja imaju pravo biti nazočni otvaranju ponuda. 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 otvaranje ponuda</w:t>
      </w:r>
      <w:r w:rsidR="009B7E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održati će se u prostorijama Općine </w:t>
      </w:r>
      <w:r w:rsidR="009B7E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9B7E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K. Zvonimira 105, Čepin, </w:t>
      </w:r>
      <w:r w:rsid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roku od najduže 8 (osam) dana od isteka roka za podnošenje ponuda, a o čemu će natjecatelji biti obavješteni putem službenih web stranica Općine Čepin. </w:t>
      </w:r>
      <w:r w:rsidRPr="003144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natječaja, ponuditelji će biti obaviješteni pismeno u roku od 60 dana od dana objavljivanja natječaja.</w:t>
      </w:r>
    </w:p>
    <w:p w:rsidR="002D7361" w:rsidRDefault="00A736AB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</w:t>
      </w:r>
      <w:r w:rsidR="006577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ski načelnik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roku od </w:t>
      </w:r>
      <w:r w:rsidR="006577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6577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dana od dana podnošenja prijedloga za odabir najpovoljnijeg ponuditelja Povjerenstva za </w:t>
      </w:r>
      <w:r w:rsidRPr="00A73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provedbu javnog natječaja za prodaju nekretnine u vlasništvu Općine Čepin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Odluk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odabiru najpovoljnije ponude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16BBC" w:rsidRPr="009B6A78" w:rsidRDefault="00616BBC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načelnik će s najpovoljnijim ponuditeljem  sklopiti ugovor o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kupo</w:t>
      </w:r>
      <w:r w:rsidRP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prodaji nekretnine u roku od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9B6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konačnosti Odluke o odabiru.</w:t>
      </w:r>
    </w:p>
    <w:p w:rsidR="002D7361" w:rsidRDefault="002D7361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dva ili više natjecatelja ponude istu cijenu te su i u drugim uvjetima iz natječaja dali iste ponude, usmenim nadmetanjem između tih natjecatelja utvrditi će se najpovoljnija ponuda.</w:t>
      </w:r>
    </w:p>
    <w:p w:rsidR="00616BBC" w:rsidRPr="002D7361" w:rsidRDefault="00616BBC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da najpovoljniji ponuditelj ne sklopi Ugovor o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kupo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prodaji, prodavatelj pridržava pravo pozvati na potpisivanje ugovora o prodaji prvog sljedećeg najpovoljnijeg ponuditelja koji je u tom slučaju dužan dostaviti ovjerenu izjavu od strane javnog bilježnika o prihvaćanju najviše postignute cijene na natječaju ili prodavatelj može raspisati novi natječaj.</w:t>
      </w:r>
    </w:p>
    <w:p w:rsidR="00616BBC" w:rsidRPr="002D7361" w:rsidRDefault="00616BBC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Porez na promet nekretnina i druge troškove proizašle u svezi sklapanja ugovora o prodaji snosi kupac u cijelosti.</w:t>
      </w:r>
    </w:p>
    <w:p w:rsidR="00616BBC" w:rsidRDefault="00616BBC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Općina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pridržava pravo da ne izabere niti jednog ponuditelja.</w:t>
      </w:r>
    </w:p>
    <w:p w:rsidR="00D55659" w:rsidRPr="002D7361" w:rsidRDefault="00D55659" w:rsidP="00657727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Zainteresirani ponuditelji mogu izvršiti uvid u nekretninu uz prethodnu najavu u Općini Čepin pozivom na dolje navedeni broj telefona.</w:t>
      </w:r>
    </w:p>
    <w:p w:rsidR="00616BBC" w:rsidRDefault="00616BBC" w:rsidP="00CB6C93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dodatne informacije ponuditelji se mogu obratiti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osobno 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Općinu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Čepin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K. Zvonimira 105, Čepin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broj telefona 0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/ 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381</w:t>
      </w:r>
      <w:r w:rsidRP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D73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166 ili putem e-maila: </w:t>
      </w:r>
      <w:hyperlink r:id="rId6" w:history="1">
        <w:r w:rsidR="002D7361" w:rsidRPr="00352C6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opcina@cepin.hr</w:t>
        </w:r>
      </w:hyperlink>
      <w:r w:rsidR="00D556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D55659" w:rsidRDefault="00D55659" w:rsidP="00FE3A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6C93" w:rsidRDefault="00CB6C93" w:rsidP="00CB6C9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CB6C93" w:rsidRDefault="00CB6C93" w:rsidP="00CB6C9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Dražen Tonkovac</w:t>
      </w:r>
    </w:p>
    <w:p w:rsidR="00D55659" w:rsidRPr="00D55659" w:rsidRDefault="00D55659" w:rsidP="00FE3A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D55659" w:rsidRPr="00D5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8AF"/>
    <w:multiLevelType w:val="multilevel"/>
    <w:tmpl w:val="50B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CB4254"/>
    <w:multiLevelType w:val="hybridMultilevel"/>
    <w:tmpl w:val="94ACF4DA"/>
    <w:lvl w:ilvl="0" w:tplc="B1A0C0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00BB"/>
    <w:multiLevelType w:val="multilevel"/>
    <w:tmpl w:val="5A0C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667EB"/>
    <w:multiLevelType w:val="multilevel"/>
    <w:tmpl w:val="9638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64FCF"/>
    <w:multiLevelType w:val="multilevel"/>
    <w:tmpl w:val="016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2418F0"/>
    <w:multiLevelType w:val="multilevel"/>
    <w:tmpl w:val="E7B6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93755"/>
    <w:multiLevelType w:val="multilevel"/>
    <w:tmpl w:val="C8C2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C"/>
    <w:rsid w:val="00264094"/>
    <w:rsid w:val="00271F3F"/>
    <w:rsid w:val="002D7361"/>
    <w:rsid w:val="0031447C"/>
    <w:rsid w:val="00474905"/>
    <w:rsid w:val="004A6DAD"/>
    <w:rsid w:val="005A33E3"/>
    <w:rsid w:val="00612CDA"/>
    <w:rsid w:val="00616BBC"/>
    <w:rsid w:val="00627A17"/>
    <w:rsid w:val="00657727"/>
    <w:rsid w:val="006670BA"/>
    <w:rsid w:val="00796E6C"/>
    <w:rsid w:val="00825840"/>
    <w:rsid w:val="00835C29"/>
    <w:rsid w:val="008D1889"/>
    <w:rsid w:val="00987E59"/>
    <w:rsid w:val="009B6A78"/>
    <w:rsid w:val="009B7E65"/>
    <w:rsid w:val="00A736AB"/>
    <w:rsid w:val="00C20DAA"/>
    <w:rsid w:val="00C92259"/>
    <w:rsid w:val="00CB6C93"/>
    <w:rsid w:val="00D523C8"/>
    <w:rsid w:val="00D55659"/>
    <w:rsid w:val="00D62425"/>
    <w:rsid w:val="00DF4E7A"/>
    <w:rsid w:val="00DF63E7"/>
    <w:rsid w:val="00F069A6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EEB4"/>
  <w15:chartTrackingRefBased/>
  <w15:docId w15:val="{2B986236-8E20-497D-98FE-F0BE6072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3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73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7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dcterms:created xsi:type="dcterms:W3CDTF">2018-03-09T09:11:00Z</dcterms:created>
  <dcterms:modified xsi:type="dcterms:W3CDTF">2018-03-15T10:42:00Z</dcterms:modified>
</cp:coreProperties>
</file>